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105C5" w14:textId="7328717C" w:rsidR="0086718D" w:rsidRDefault="0086718D" w:rsidP="0086718D">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bookmarkStart w:id="0" w:name="_Hlk166070873"/>
      <w:r>
        <w:rPr>
          <w:rFonts w:ascii="Arial" w:eastAsia="바탕" w:hAnsi="Arial" w:cs="Arial"/>
          <w:b/>
          <w:bCs/>
          <w:snapToGrid w:val="0"/>
          <w:sz w:val="24"/>
          <w:szCs w:val="24"/>
          <w:lang w:val="en-GB" w:eastAsia="ko-KR"/>
        </w:rPr>
        <w:t>3GPP TSG RAN WG1 #</w:t>
      </w:r>
      <w:r w:rsidR="001A0EA3">
        <w:rPr>
          <w:rFonts w:ascii="Arial" w:eastAsia="바탕" w:hAnsi="Arial" w:cs="Arial" w:hint="eastAsia"/>
          <w:b/>
          <w:bCs/>
          <w:snapToGrid w:val="0"/>
          <w:sz w:val="24"/>
          <w:szCs w:val="24"/>
          <w:lang w:val="en-GB" w:eastAsia="ko-KR"/>
        </w:rPr>
        <w:t>121</w:t>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sidR="0021436F">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sidR="00B069FB">
        <w:rPr>
          <w:rFonts w:ascii="Arial" w:eastAsia="바탕" w:hAnsi="Arial" w:cs="Arial" w:hint="eastAsia"/>
          <w:b/>
          <w:bCs/>
          <w:snapToGrid w:val="0"/>
          <w:sz w:val="24"/>
          <w:szCs w:val="24"/>
          <w:lang w:val="en-GB" w:eastAsia="ko-KR"/>
        </w:rPr>
        <w:t xml:space="preserve">  </w:t>
      </w:r>
      <w:r w:rsidR="00F82E06">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R1-</w:t>
      </w:r>
      <w:r w:rsidR="007C6FF6" w:rsidRPr="007C6FF6">
        <w:t xml:space="preserve"> </w:t>
      </w:r>
      <w:r w:rsidR="006945D5" w:rsidRPr="007C6FF6">
        <w:rPr>
          <w:rFonts w:ascii="Arial" w:eastAsia="바탕" w:hAnsi="Arial" w:cs="Arial"/>
          <w:b/>
          <w:bCs/>
          <w:snapToGrid w:val="0"/>
          <w:sz w:val="24"/>
          <w:szCs w:val="24"/>
          <w:lang w:val="en-GB" w:eastAsia="ko-KR"/>
        </w:rPr>
        <w:t>2</w:t>
      </w:r>
      <w:r w:rsidR="006945D5">
        <w:rPr>
          <w:rFonts w:ascii="Arial" w:eastAsia="바탕" w:hAnsi="Arial" w:cs="Arial" w:hint="eastAsia"/>
          <w:b/>
          <w:bCs/>
          <w:snapToGrid w:val="0"/>
          <w:sz w:val="24"/>
          <w:szCs w:val="24"/>
          <w:lang w:val="en-GB" w:eastAsia="ko-KR"/>
        </w:rPr>
        <w:t>504562</w:t>
      </w:r>
    </w:p>
    <w:p w14:paraId="11F730B5" w14:textId="77880C7E" w:rsidR="0086718D" w:rsidRPr="006E0B11" w:rsidRDefault="00647437" w:rsidP="0086718D">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sidRPr="00647437">
        <w:rPr>
          <w:rFonts w:ascii="Arial" w:eastAsia="바탕" w:hAnsi="Arial" w:cs="Arial"/>
          <w:b/>
          <w:bCs/>
          <w:snapToGrid w:val="0"/>
          <w:sz w:val="24"/>
          <w:szCs w:val="24"/>
          <w:lang w:eastAsia="ko-KR"/>
        </w:rPr>
        <w:t>St Julian’s, Malta, May 19</w:t>
      </w:r>
      <w:r w:rsidRPr="00BE60FA">
        <w:rPr>
          <w:rFonts w:ascii="Arial" w:eastAsia="바탕" w:hAnsi="Arial" w:cs="Arial"/>
          <w:b/>
          <w:bCs/>
          <w:snapToGrid w:val="0"/>
          <w:sz w:val="24"/>
          <w:szCs w:val="24"/>
          <w:vertAlign w:val="superscript"/>
          <w:lang w:eastAsia="ko-KR"/>
        </w:rPr>
        <w:t>th</w:t>
      </w:r>
      <w:r w:rsidRPr="00647437">
        <w:rPr>
          <w:rFonts w:ascii="Arial" w:eastAsia="바탕" w:hAnsi="Arial" w:cs="Arial"/>
          <w:b/>
          <w:bCs/>
          <w:snapToGrid w:val="0"/>
          <w:sz w:val="24"/>
          <w:szCs w:val="24"/>
          <w:lang w:eastAsia="ko-KR"/>
        </w:rPr>
        <w:t xml:space="preserve"> – 23</w:t>
      </w:r>
      <w:r w:rsidR="00BE60FA">
        <w:rPr>
          <w:rFonts w:ascii="Arial" w:eastAsia="바탕" w:hAnsi="Arial" w:cs="Arial"/>
          <w:b/>
          <w:bCs/>
          <w:snapToGrid w:val="0"/>
          <w:sz w:val="24"/>
          <w:szCs w:val="24"/>
          <w:vertAlign w:val="superscript"/>
          <w:lang w:eastAsia="ko-KR"/>
        </w:rPr>
        <w:t>rd</w:t>
      </w:r>
      <w:r w:rsidRPr="00647437">
        <w:rPr>
          <w:rFonts w:ascii="Arial" w:eastAsia="바탕" w:hAnsi="Arial" w:cs="Arial"/>
          <w:b/>
          <w:bCs/>
          <w:snapToGrid w:val="0"/>
          <w:sz w:val="24"/>
          <w:szCs w:val="24"/>
          <w:lang w:eastAsia="ko-KR"/>
        </w:rPr>
        <w:t>, 2025</w:t>
      </w:r>
    </w:p>
    <w:bookmarkEnd w:id="0"/>
    <w:p w14:paraId="5E55BCF1" w14:textId="325F0AE5"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921B8C">
        <w:rPr>
          <w:rFonts w:ascii="Arial" w:hAnsi="Arial"/>
          <w:sz w:val="24"/>
        </w:rPr>
        <w:t>2</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7BBAF9" w14:textId="17963E7E" w:rsidR="00921B8C" w:rsidRPr="001059FA" w:rsidRDefault="00A36547" w:rsidP="007877D6">
      <w:pPr>
        <w:tabs>
          <w:tab w:val="left" w:pos="1985"/>
        </w:tabs>
        <w:spacing w:before="0" w:after="0" w:line="360" w:lineRule="exact"/>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921B8C">
        <w:rPr>
          <w:rFonts w:ascii="맑은 고딕" w:eastAsia="맑은 고딕" w:hAnsi="맑은 고딕" w:cs="맑은 고딕"/>
          <w:sz w:val="24"/>
          <w:lang w:eastAsia="ko-KR"/>
        </w:rPr>
        <w:t xml:space="preserve">support of </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e</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 xml:space="preserve">RedCap UEs with </w:t>
      </w:r>
      <w:r w:rsidR="002E7174">
        <w:rPr>
          <w:rFonts w:ascii="맑은 고딕" w:eastAsia="맑은 고딕" w:hAnsi="맑은 고딕" w:cs="맑은 고딕"/>
          <w:sz w:val="24"/>
          <w:lang w:eastAsia="ko-KR"/>
        </w:rPr>
        <w:t xml:space="preserve">NR-NTN operating in </w:t>
      </w:r>
      <w:r w:rsidR="00921B8C">
        <w:rPr>
          <w:rFonts w:ascii="맑은 고딕" w:eastAsia="맑은 고딕" w:hAnsi="맑은 고딕" w:cs="맑은 고딕"/>
          <w:sz w:val="24"/>
          <w:lang w:eastAsia="ko-KR"/>
        </w:rPr>
        <w:t>FR1-NTN</w:t>
      </w:r>
      <w:r w:rsidR="002E7174">
        <w:rPr>
          <w:rFonts w:ascii="맑은 고딕" w:eastAsia="맑은 고딕" w:hAnsi="맑은 고딕" w:cs="맑은 고딕"/>
          <w:sz w:val="24"/>
          <w:lang w:eastAsia="ko-KR"/>
        </w:rPr>
        <w:t xml:space="preserve"> bands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66058A8F" w14:textId="27B0B02A" w:rsidR="00924844" w:rsidRDefault="00924844" w:rsidP="00924844">
      <w:pPr>
        <w:ind w:left="0" w:firstLineChars="100" w:firstLine="220"/>
        <w:rPr>
          <w:rFonts w:eastAsiaTheme="minorEastAsia"/>
          <w:sz w:val="22"/>
          <w:lang w:eastAsia="ko-KR"/>
        </w:rPr>
      </w:pPr>
      <w:r>
        <w:rPr>
          <w:rFonts w:eastAsiaTheme="minorEastAsia" w:hint="eastAsia"/>
          <w:sz w:val="22"/>
          <w:lang w:eastAsia="ko-KR"/>
        </w:rPr>
        <w:t xml:space="preserve">In RAN#104, the Rel-19 NTN WI objectives </w:t>
      </w:r>
      <w:r w:rsidR="00FA119A">
        <w:rPr>
          <w:rFonts w:eastAsiaTheme="minorEastAsia" w:hint="eastAsia"/>
          <w:sz w:val="22"/>
          <w:lang w:eastAsia="ko-KR"/>
        </w:rPr>
        <w:t xml:space="preserve">for the support of HD-FDD (e)RedCap UE with NR NTN operating in FR1-NTN bands </w:t>
      </w:r>
      <w:r>
        <w:rPr>
          <w:rFonts w:eastAsiaTheme="minorEastAsia" w:hint="eastAsia"/>
          <w:sz w:val="22"/>
          <w:lang w:eastAsia="ko-KR"/>
        </w:rPr>
        <w:t>were revised as follows [1]:</w:t>
      </w:r>
    </w:p>
    <w:tbl>
      <w:tblPr>
        <w:tblStyle w:val="a6"/>
        <w:tblW w:w="9524" w:type="dxa"/>
        <w:jc w:val="center"/>
        <w:tblLook w:val="04A0" w:firstRow="1" w:lastRow="0" w:firstColumn="1" w:lastColumn="0" w:noHBand="0" w:noVBand="1"/>
      </w:tblPr>
      <w:tblGrid>
        <w:gridCol w:w="9524"/>
      </w:tblGrid>
      <w:tr w:rsidR="007E3AD4" w14:paraId="6F1311A6" w14:textId="77777777" w:rsidTr="0015172C">
        <w:trPr>
          <w:jc w:val="center"/>
        </w:trPr>
        <w:tc>
          <w:tcPr>
            <w:tcW w:w="9524" w:type="dxa"/>
          </w:tcPr>
          <w:p w14:paraId="15FDFD95" w14:textId="0EB62C48" w:rsidR="00A10920" w:rsidRPr="00A10920" w:rsidRDefault="00A10920" w:rsidP="00A10920">
            <w:pPr>
              <w:overflowPunct w:val="0"/>
              <w:autoSpaceDE w:val="0"/>
              <w:autoSpaceDN w:val="0"/>
              <w:adjustRightInd w:val="0"/>
              <w:spacing w:before="0" w:after="0" w:line="276" w:lineRule="auto"/>
              <w:ind w:left="0" w:firstLine="0"/>
              <w:jc w:val="left"/>
              <w:textAlignment w:val="baseline"/>
              <w:rPr>
                <w:rFonts w:eastAsia="맑은 고딕"/>
                <w:lang w:eastAsia="ko-KR"/>
              </w:rPr>
            </w:pPr>
            <w:r>
              <w:rPr>
                <w:rFonts w:eastAsiaTheme="minorEastAsia" w:hint="eastAsia"/>
                <w:lang w:eastAsia="ko-KR"/>
              </w:rPr>
              <w:t xml:space="preserve">5.  </w:t>
            </w:r>
            <w:r w:rsidRPr="00A10920">
              <w:rPr>
                <w:rFonts w:eastAsia="맑은 고딕"/>
                <w:lang w:eastAsia="ko-KR"/>
              </w:rPr>
              <w:t xml:space="preserve">Support of Rel-17 </w:t>
            </w:r>
            <w:r w:rsidRPr="00A10920">
              <w:rPr>
                <w:rFonts w:eastAsia="Calibri"/>
                <w:lang w:eastAsia="ko-KR"/>
              </w:rPr>
              <w:t>RedCap</w:t>
            </w:r>
            <w:r w:rsidRPr="00A10920">
              <w:rPr>
                <w:rFonts w:eastAsia="맑은 고딕"/>
                <w:lang w:eastAsia="ko-KR"/>
              </w:rPr>
              <w:t xml:space="preserve"> and Rel-18 eRedCap UEs with NR NTN operating in FR1-NTN bands [RAN4, RAN1]</w:t>
            </w:r>
          </w:p>
          <w:p w14:paraId="4BF5F759"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For full-duplex and half duplex FDD RedCap and eRedCap UEs, define the RF and RRM requirements [RAN4]</w:t>
            </w:r>
          </w:p>
          <w:p w14:paraId="361EF058"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For HD-FDD RedCap UEs and eRedCap UEs, specify enhancements for mitigating issues caused by TA mismatch between actual TA used by the UE and assumed TA for the UE at the gNB [RAN1]</w:t>
            </w:r>
          </w:p>
          <w:p w14:paraId="5BF71FBB"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Enhancements are targeted for the following HD collisions cases (cases 3 and 4):</w:t>
            </w:r>
          </w:p>
          <w:p w14:paraId="328938E1" w14:textId="77777777" w:rsidR="00A10920" w:rsidRPr="00A10920" w:rsidRDefault="00A10920" w:rsidP="00A10920">
            <w:pPr>
              <w:widowControl w:val="0"/>
              <w:numPr>
                <w:ilvl w:val="2"/>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 xml:space="preserve">Semi-statically configured DL reception collides with semi-statically configured UL transmission </w:t>
            </w:r>
          </w:p>
          <w:p w14:paraId="5557D173" w14:textId="77777777" w:rsidR="00A10920" w:rsidRPr="00A10920" w:rsidRDefault="00A10920" w:rsidP="00A10920">
            <w:pPr>
              <w:widowControl w:val="0"/>
              <w:numPr>
                <w:ilvl w:val="2"/>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Dynamically scheduled DL reception collides with dynamic scheduled UL transmission</w:t>
            </w:r>
          </w:p>
          <w:p w14:paraId="250B0E15"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 enhancements for other HD collision cases are not targeted. Enhancements for HD collision cases 3 and 4 that may improve other HD collision cases are not precluded.</w:t>
            </w:r>
          </w:p>
          <w:p w14:paraId="34280549"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 potential work in RAN2, if any, starts after RAN1 has decided on the solution.</w:t>
            </w:r>
          </w:p>
          <w:p w14:paraId="7E5F8A32"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Notes for this objective:</w:t>
            </w:r>
          </w:p>
          <w:p w14:paraId="3C179099" w14:textId="7F39C5A4" w:rsidR="00A10920" w:rsidRPr="00F17EB2" w:rsidRDefault="00A10920" w:rsidP="00EE3EF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GNSS (Global Navigation Satellite Systems) capabilities and simultaneous GNSS and NR-NTN operation is supported in RedCap/eRedCap UE.</w:t>
            </w:r>
          </w:p>
        </w:tc>
      </w:tr>
    </w:tbl>
    <w:p w14:paraId="3147E22A" w14:textId="6E2C1E6F" w:rsidR="00A16063" w:rsidRDefault="00AC11DD" w:rsidP="00A0778C">
      <w:pPr>
        <w:spacing w:before="120"/>
        <w:ind w:left="0" w:firstLine="0"/>
        <w:rPr>
          <w:rFonts w:eastAsiaTheme="minorEastAsia"/>
          <w:sz w:val="22"/>
          <w:lang w:eastAsia="ko-KR"/>
        </w:rPr>
      </w:pPr>
      <w:r>
        <w:rPr>
          <w:rFonts w:eastAsiaTheme="minorEastAsia" w:hint="eastAsia"/>
          <w:sz w:val="22"/>
          <w:lang w:eastAsia="ko-KR"/>
        </w:rPr>
        <w:t xml:space="preserve">Moreover, the following </w:t>
      </w:r>
      <w:r w:rsidR="008F62AE">
        <w:rPr>
          <w:rFonts w:eastAsiaTheme="minorEastAsia" w:hint="eastAsia"/>
          <w:sz w:val="22"/>
          <w:lang w:eastAsia="ko-KR"/>
        </w:rPr>
        <w:t>agreement</w:t>
      </w:r>
      <w:r w:rsidR="00594BD0">
        <w:rPr>
          <w:rFonts w:eastAsiaTheme="minorEastAsia" w:hint="eastAsia"/>
          <w:sz w:val="22"/>
          <w:lang w:eastAsia="ko-KR"/>
        </w:rPr>
        <w:t xml:space="preserve"> </w:t>
      </w:r>
      <w:r w:rsidR="006C4B34">
        <w:rPr>
          <w:rFonts w:eastAsiaTheme="minorEastAsia" w:hint="eastAsia"/>
          <w:sz w:val="22"/>
          <w:lang w:eastAsia="ko-KR"/>
        </w:rPr>
        <w:t>was</w:t>
      </w:r>
      <w:r>
        <w:rPr>
          <w:rFonts w:eastAsiaTheme="minorEastAsia" w:hint="eastAsia"/>
          <w:sz w:val="22"/>
          <w:lang w:eastAsia="ko-KR"/>
        </w:rPr>
        <w:t xml:space="preserve"> made </w:t>
      </w:r>
      <w:r w:rsidR="00183856">
        <w:rPr>
          <w:rFonts w:eastAsiaTheme="minorEastAsia" w:hint="eastAsia"/>
          <w:sz w:val="22"/>
          <w:lang w:eastAsia="ko-KR"/>
        </w:rPr>
        <w:t xml:space="preserve">for </w:t>
      </w:r>
      <w:r>
        <w:rPr>
          <w:rFonts w:eastAsiaTheme="minorEastAsia" w:hint="eastAsia"/>
          <w:sz w:val="22"/>
          <w:lang w:eastAsia="ko-KR"/>
        </w:rPr>
        <w:t xml:space="preserve">the support of HD-FDD (e)RedCap UE with NR NTN operating in FR1-NTN bands in </w:t>
      </w:r>
      <w:r w:rsidR="0017473B">
        <w:rPr>
          <w:rFonts w:eastAsiaTheme="minorEastAsia" w:hint="eastAsia"/>
          <w:sz w:val="22"/>
          <w:lang w:eastAsia="ko-KR"/>
        </w:rPr>
        <w:t>RAN1 #</w:t>
      </w:r>
      <w:r w:rsidR="006C4B34">
        <w:rPr>
          <w:rFonts w:eastAsiaTheme="minorEastAsia" w:hint="eastAsia"/>
          <w:sz w:val="22"/>
          <w:lang w:eastAsia="ko-KR"/>
        </w:rPr>
        <w:t xml:space="preserve">120bis </w:t>
      </w:r>
      <w:r>
        <w:rPr>
          <w:rFonts w:eastAsiaTheme="minorEastAsia" w:hint="eastAsia"/>
          <w:sz w:val="22"/>
          <w:lang w:eastAsia="ko-KR"/>
        </w:rPr>
        <w:t>meeting [2]:</w:t>
      </w:r>
    </w:p>
    <w:tbl>
      <w:tblPr>
        <w:tblStyle w:val="a6"/>
        <w:tblW w:w="0" w:type="auto"/>
        <w:tblLook w:val="04A0" w:firstRow="1" w:lastRow="0" w:firstColumn="1" w:lastColumn="0" w:noHBand="0" w:noVBand="1"/>
      </w:tblPr>
      <w:tblGrid>
        <w:gridCol w:w="9628"/>
      </w:tblGrid>
      <w:tr w:rsidR="00A16063" w14:paraId="5FF69618" w14:textId="77777777" w:rsidTr="00A16063">
        <w:tc>
          <w:tcPr>
            <w:tcW w:w="9628" w:type="dxa"/>
          </w:tcPr>
          <w:p w14:paraId="4D88A6E0" w14:textId="77777777" w:rsidR="00816D82" w:rsidRPr="00816D82" w:rsidRDefault="00816D82" w:rsidP="00CF75C6">
            <w:pPr>
              <w:spacing w:before="0" w:after="0" w:line="240" w:lineRule="auto"/>
              <w:ind w:left="0" w:firstLine="0"/>
              <w:jc w:val="left"/>
              <w:rPr>
                <w:rFonts w:ascii="Times" w:eastAsia="SimSun" w:hAnsi="Times"/>
                <w:b/>
                <w:lang w:val="en-GB" w:eastAsia="zh-CN"/>
              </w:rPr>
            </w:pPr>
            <w:r w:rsidRPr="00816D82">
              <w:rPr>
                <w:rFonts w:ascii="Times" w:eastAsia="SimSun" w:hAnsi="Times"/>
                <w:b/>
                <w:highlight w:val="green"/>
                <w:lang w:val="en-GB" w:eastAsia="zh-CN"/>
              </w:rPr>
              <w:t>Agreement</w:t>
            </w:r>
          </w:p>
          <w:p w14:paraId="0E76BCAA" w14:textId="77777777" w:rsidR="00816D82" w:rsidRPr="00816D82" w:rsidRDefault="00816D82" w:rsidP="00CF75C6">
            <w:pPr>
              <w:spacing w:before="0" w:after="0" w:line="240" w:lineRule="auto"/>
              <w:ind w:left="0" w:firstLine="0"/>
              <w:jc w:val="left"/>
              <w:rPr>
                <w:rFonts w:ascii="Times" w:eastAsia="SimSun" w:hAnsi="Times"/>
                <w:b/>
                <w:lang w:val="en-GB" w:eastAsia="zh-CN"/>
              </w:rPr>
            </w:pPr>
            <w:r w:rsidRPr="00816D82">
              <w:rPr>
                <w:rFonts w:ascii="Times" w:eastAsia="SimSun" w:hAnsi="Times"/>
                <w:b/>
                <w:lang w:val="en-GB" w:eastAsia="zh-CN"/>
              </w:rPr>
              <w:t>Update</w:t>
            </w:r>
            <w:r w:rsidRPr="00816D82">
              <w:rPr>
                <w:rFonts w:ascii="Times" w:eastAsia="SimSun" w:hAnsi="Times" w:hint="eastAsia"/>
                <w:b/>
                <w:lang w:val="en-GB" w:eastAsia="zh-CN"/>
              </w:rPr>
              <w:t xml:space="preserve"> the </w:t>
            </w:r>
            <w:r w:rsidRPr="00816D82">
              <w:rPr>
                <w:rFonts w:ascii="Times" w:eastAsia="SimSun" w:hAnsi="Times" w:hint="eastAsia"/>
                <w:b/>
                <w:highlight w:val="darkYellow"/>
                <w:lang w:val="en-GB" w:eastAsia="zh-CN"/>
              </w:rPr>
              <w:t>w</w:t>
            </w:r>
            <w:r w:rsidRPr="00816D82">
              <w:rPr>
                <w:rFonts w:ascii="Times" w:eastAsia="바탕" w:hAnsi="Times"/>
                <w:b/>
                <w:highlight w:val="darkYellow"/>
                <w:lang w:val="en-GB" w:eastAsia="zh-CN"/>
              </w:rPr>
              <w:t>orking assumption</w:t>
            </w:r>
            <w:r w:rsidRPr="00816D82">
              <w:rPr>
                <w:rFonts w:ascii="Times" w:eastAsia="바탕" w:hAnsi="Times"/>
                <w:b/>
                <w:lang w:val="en-GB" w:eastAsia="zh-CN"/>
              </w:rPr>
              <w:t xml:space="preserve"> </w:t>
            </w:r>
            <w:r w:rsidRPr="00816D82">
              <w:rPr>
                <w:rFonts w:ascii="Times" w:eastAsia="SimSun" w:hAnsi="Times" w:hint="eastAsia"/>
                <w:b/>
                <w:lang w:val="en-GB" w:eastAsia="zh-CN"/>
              </w:rPr>
              <w:t xml:space="preserve">in RAN1 #120 with the following updates: </w:t>
            </w:r>
          </w:p>
          <w:p w14:paraId="7C307EB3" w14:textId="77777777" w:rsidR="00816D82" w:rsidRPr="00816D82" w:rsidRDefault="00816D82" w:rsidP="00CF75C6">
            <w:pPr>
              <w:spacing w:before="0" w:after="0" w:line="240" w:lineRule="auto"/>
              <w:ind w:left="0" w:firstLine="0"/>
              <w:jc w:val="left"/>
              <w:rPr>
                <w:rFonts w:ascii="Times" w:eastAsia="SimSun" w:hAnsi="Times" w:cs="Times"/>
                <w:lang w:val="en-GB" w:eastAsia="zh-CN"/>
              </w:rPr>
            </w:pPr>
            <w:r w:rsidRPr="00816D82">
              <w:rPr>
                <w:rFonts w:ascii="Times" w:eastAsia="바탕" w:hAnsi="Times"/>
                <w:lang w:val="en-GB"/>
              </w:rPr>
              <w:t xml:space="preserve">For Rel-19 </w:t>
            </w:r>
            <w:r w:rsidRPr="00816D82">
              <w:rPr>
                <w:rFonts w:ascii="Times" w:eastAsia="바탕" w:hAnsi="Times"/>
                <w:lang w:val="en-GB" w:eastAsia="zh-CN"/>
              </w:rPr>
              <w:t xml:space="preserve">NTN </w:t>
            </w:r>
            <w:r w:rsidRPr="00816D82">
              <w:rPr>
                <w:rFonts w:ascii="Times" w:eastAsia="바탕" w:hAnsi="Times"/>
                <w:lang w:val="en-GB"/>
              </w:rPr>
              <w:t xml:space="preserve">HD-FDD (e)Redcap UE in RRC connected mode, </w:t>
            </w:r>
            <w:r w:rsidRPr="00816D82">
              <w:rPr>
                <w:rFonts w:ascii="Times" w:eastAsia="바탕" w:hAnsi="Times"/>
                <w:lang w:val="en-GB" w:eastAsia="zh-CN"/>
              </w:rPr>
              <w:t xml:space="preserve">the following handling rule </w:t>
            </w:r>
            <w:r w:rsidRPr="00816D82">
              <w:rPr>
                <w:rFonts w:ascii="Times" w:eastAsia="바탕" w:hAnsi="Times"/>
                <w:lang w:val="en-GB"/>
              </w:rPr>
              <w:t>for collision case 4</w:t>
            </w:r>
            <w:r w:rsidRPr="00816D82">
              <w:rPr>
                <w:rFonts w:ascii="Times" w:eastAsia="바탕" w:hAnsi="Times"/>
                <w:lang w:val="en-GB" w:eastAsia="zh-CN"/>
              </w:rPr>
              <w:t xml:space="preserve"> is supported:</w:t>
            </w:r>
          </w:p>
          <w:p w14:paraId="6B799B07" w14:textId="2FD235BC" w:rsidR="00816D82" w:rsidRPr="00816D82" w:rsidRDefault="00816D82" w:rsidP="00CF75C6">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lastRenderedPageBreak/>
              <w:t>Handling of collision with PDSCH (at least for system information) scheduled by Type-0/0A-PDCCH CSS</w:t>
            </w:r>
            <w:r w:rsidRPr="00816D82">
              <w:rPr>
                <w:rFonts w:ascii="Times" w:eastAsia="SimSun" w:hAnsi="Times" w:cs="Times" w:hint="eastAsia"/>
                <w:color w:val="000000"/>
                <w:szCs w:val="24"/>
                <w:lang w:eastAsia="zh-CN"/>
              </w:rPr>
              <w:t xml:space="preserve"> </w:t>
            </w:r>
            <w:r w:rsidRPr="00816D82">
              <w:rPr>
                <w:rFonts w:ascii="Times" w:eastAsia="바탕" w:hAnsi="Times" w:cs="Times"/>
                <w:color w:val="000000"/>
                <w:szCs w:val="24"/>
                <w:lang w:eastAsia="x-none"/>
              </w:rPr>
              <w:t>in RRC-Connected mode is left to UE implementation whether to prioritize UL or prioritize DL with the constraint in the note2.</w:t>
            </w:r>
          </w:p>
          <w:p w14:paraId="333D3B14" w14:textId="77777777" w:rsidR="00816D82" w:rsidRPr="00816D82" w:rsidRDefault="00816D82" w:rsidP="00CF75C6">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Handling of collision with PDSCH scheduled by Type-1/2-PDCCH CSS</w:t>
            </w:r>
            <w:r w:rsidRPr="00816D82">
              <w:rPr>
                <w:rFonts w:ascii="Times" w:eastAsia="SimSun" w:hAnsi="Times" w:cs="Times" w:hint="eastAsia"/>
                <w:color w:val="000000"/>
                <w:szCs w:val="24"/>
                <w:lang w:eastAsia="zh-CN"/>
              </w:rPr>
              <w:t xml:space="preserve"> </w:t>
            </w:r>
            <w:r w:rsidRPr="00816D82">
              <w:rPr>
                <w:rFonts w:ascii="Times" w:eastAsia="바탕" w:hAnsi="Times" w:cs="Times"/>
                <w:color w:val="000000"/>
                <w:szCs w:val="24"/>
                <w:lang w:eastAsia="x-none"/>
              </w:rPr>
              <w:t>in RRC-Connected mode is left to UE implementation whether to prioritize UL or prioritize DL with the constraint in the note2.</w:t>
            </w:r>
          </w:p>
          <w:p w14:paraId="4F103885" w14:textId="77777777" w:rsidR="00816D82" w:rsidRPr="00816D82" w:rsidRDefault="00816D82" w:rsidP="00CF75C6">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FFS: handling of PDCCH ordered PRACH transmission</w:t>
            </w:r>
          </w:p>
          <w:p w14:paraId="3C552061" w14:textId="584638AB" w:rsidR="00816D82" w:rsidRPr="00816D82" w:rsidRDefault="00816D82" w:rsidP="00CF75C6">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For other use cases, default priority rule for collision case 4 in RRC-Connected mode is that DL is prioritized.</w:t>
            </w:r>
          </w:p>
          <w:p w14:paraId="28C80FD1" w14:textId="219D0172" w:rsidR="00816D82" w:rsidRPr="00816D82" w:rsidRDefault="00816D82" w:rsidP="00CF75C6">
            <w:pPr>
              <w:numPr>
                <w:ilvl w:val="1"/>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Network is allowed to indicate</w:t>
            </w:r>
            <w:r w:rsidRPr="00816D82">
              <w:rPr>
                <w:rFonts w:ascii="Times" w:eastAsia="SimSun" w:hAnsi="Times" w:cs="Times" w:hint="eastAsia"/>
                <w:color w:val="000000"/>
                <w:szCs w:val="24"/>
                <w:lang w:eastAsia="zh-CN"/>
              </w:rPr>
              <w:t xml:space="preserve"> </w:t>
            </w:r>
            <w:r w:rsidRPr="00816D82">
              <w:rPr>
                <w:rFonts w:ascii="Times" w:eastAsia="바탕" w:hAnsi="Times" w:cs="Times"/>
                <w:color w:val="000000"/>
                <w:szCs w:val="24"/>
                <w:lang w:eastAsia="x-none"/>
              </w:rPr>
              <w:t>UL overriding DL for all cases</w:t>
            </w:r>
          </w:p>
          <w:p w14:paraId="1E1391F4" w14:textId="77777777" w:rsidR="00816D82" w:rsidRPr="00816D82" w:rsidRDefault="00816D82" w:rsidP="00CF75C6">
            <w:pPr>
              <w:numPr>
                <w:ilvl w:val="2"/>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This is signaled by one UE specific RRC parameter</w:t>
            </w:r>
          </w:p>
          <w:p w14:paraId="6FD30CFD" w14:textId="77777777" w:rsidR="00816D82" w:rsidRPr="00816D82" w:rsidRDefault="00816D82" w:rsidP="00CF75C6">
            <w:pPr>
              <w:numPr>
                <w:ilvl w:val="1"/>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Note1: if DL is prioritized, the DL prioritization applies only if the UL cancellation timeline can be satisfied, otherwise UL is prioritized.</w:t>
            </w:r>
          </w:p>
          <w:p w14:paraId="0EA62D77" w14:textId="77777777" w:rsidR="00816D82" w:rsidRPr="00816D82" w:rsidRDefault="00816D82" w:rsidP="00CF75C6">
            <w:pPr>
              <w:spacing w:before="0" w:after="0" w:line="240" w:lineRule="auto"/>
              <w:ind w:left="0" w:firstLine="720"/>
              <w:rPr>
                <w:rFonts w:ascii="Times" w:eastAsia="바탕" w:hAnsi="Times"/>
                <w:lang w:val="en-GB"/>
              </w:rPr>
            </w:pPr>
          </w:p>
          <w:p w14:paraId="182AE2E8" w14:textId="77777777" w:rsidR="00816D82" w:rsidRPr="00816D82" w:rsidRDefault="00816D82" w:rsidP="00CF75C6">
            <w:pPr>
              <w:spacing w:before="0" w:after="0" w:line="240" w:lineRule="auto"/>
              <w:ind w:left="0" w:firstLine="720"/>
              <w:rPr>
                <w:rFonts w:ascii="Times" w:eastAsia="바탕" w:hAnsi="Times"/>
                <w:lang w:val="en-GB"/>
              </w:rPr>
            </w:pPr>
            <w:r w:rsidRPr="00816D82">
              <w:rPr>
                <w:rFonts w:ascii="Times" w:eastAsia="바탕" w:hAnsi="Times"/>
                <w:lang w:val="en-GB"/>
              </w:rPr>
              <w:t>Note2: UE shall comply to the following existing procedure in 38.331:</w:t>
            </w:r>
          </w:p>
          <w:p w14:paraId="45DD9053" w14:textId="22E1DE04" w:rsidR="00E032BA" w:rsidRPr="00631686" w:rsidRDefault="00816D82" w:rsidP="00CF75C6">
            <w:pPr>
              <w:numPr>
                <w:ilvl w:val="0"/>
                <w:numId w:val="33"/>
              </w:numPr>
              <w:overflowPunct w:val="0"/>
              <w:autoSpaceDE w:val="0"/>
              <w:autoSpaceDN w:val="0"/>
              <w:adjustRightInd w:val="0"/>
              <w:spacing w:before="0" w:after="0" w:line="240" w:lineRule="auto"/>
              <w:contextualSpacing/>
              <w:jc w:val="left"/>
              <w:textAlignment w:val="baseline"/>
              <w:rPr>
                <w:rFonts w:ascii="Times" w:eastAsiaTheme="minorEastAsia" w:hAnsi="Times"/>
                <w:lang w:val="en-GB" w:eastAsia="ko-KR"/>
              </w:rPr>
            </w:pPr>
            <w:r w:rsidRPr="00816D82">
              <w:rPr>
                <w:rFonts w:ascii="Times" w:eastAsia="바탕" w:hAnsi="Times"/>
                <w:lang w:val="en-GB"/>
              </w:rPr>
              <w:t>UEs in RRC_CONNECTED shall monitor for SI change indication in any paging occasion at least once per modification period if the UE is provided with common search space, including</w:t>
            </w:r>
            <w:r w:rsidRPr="00816D82">
              <w:rPr>
                <w:rFonts w:ascii="Times" w:eastAsia="바탕" w:hAnsi="Times"/>
                <w:i/>
                <w:iCs/>
                <w:lang w:val="en-GB"/>
              </w:rPr>
              <w:t xml:space="preserve"> pagingSearchSpace</w:t>
            </w:r>
            <w:r w:rsidRPr="00816D82">
              <w:rPr>
                <w:rFonts w:ascii="Times" w:eastAsia="바탕" w:hAnsi="Times"/>
                <w:lang w:val="en-GB"/>
              </w:rPr>
              <w:t xml:space="preserve">, </w:t>
            </w:r>
            <w:r w:rsidRPr="00816D82">
              <w:rPr>
                <w:rFonts w:ascii="Times" w:eastAsia="바탕" w:hAnsi="Times"/>
                <w:i/>
                <w:iCs/>
                <w:lang w:val="en-GB"/>
              </w:rPr>
              <w:t>searchSpaceSIB1</w:t>
            </w:r>
            <w:r w:rsidRPr="00816D82">
              <w:rPr>
                <w:rFonts w:ascii="Times" w:eastAsia="바탕" w:hAnsi="Times"/>
                <w:lang w:val="en-GB"/>
              </w:rPr>
              <w:t xml:space="preserve"> and </w:t>
            </w:r>
            <w:r w:rsidRPr="00816D82">
              <w:rPr>
                <w:rFonts w:ascii="Times" w:eastAsia="바탕" w:hAnsi="Times"/>
                <w:i/>
                <w:iCs/>
                <w:lang w:val="en-GB"/>
              </w:rPr>
              <w:t>searchSpaceOtherSystemInformation</w:t>
            </w:r>
            <w:r w:rsidRPr="00816D82">
              <w:rPr>
                <w:rFonts w:ascii="Times" w:eastAsia="바탕" w:hAnsi="Times"/>
                <w:lang w:val="en-GB"/>
              </w:rPr>
              <w:t>, on the active BWP to monitor paging, as specified in TS 38.213 [13], clause 13.</w:t>
            </w:r>
          </w:p>
        </w:tc>
      </w:tr>
    </w:tbl>
    <w:p w14:paraId="350D1A6C" w14:textId="4F744728" w:rsidR="00A36547" w:rsidRPr="007B1C61" w:rsidRDefault="00A36547" w:rsidP="0001665E">
      <w:pPr>
        <w:ind w:left="0" w:firstLine="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discuss</w:t>
      </w:r>
      <w:r w:rsidR="00A16063">
        <w:rPr>
          <w:rFonts w:eastAsiaTheme="minorEastAsia"/>
          <w:sz w:val="22"/>
          <w:lang w:eastAsia="ko-KR"/>
        </w:rPr>
        <w:t xml:space="preserve"> </w:t>
      </w:r>
      <w:r w:rsidR="00975CB5">
        <w:rPr>
          <w:rFonts w:eastAsiaTheme="minorEastAsia" w:hint="eastAsia"/>
          <w:sz w:val="22"/>
          <w:lang w:eastAsia="ko-KR"/>
        </w:rPr>
        <w:t xml:space="preserve">potential </w:t>
      </w:r>
      <w:r w:rsidR="00BD120F">
        <w:rPr>
          <w:rFonts w:eastAsiaTheme="minorEastAsia" w:hint="eastAsia"/>
          <w:sz w:val="22"/>
          <w:lang w:eastAsia="ko-KR"/>
        </w:rPr>
        <w:t xml:space="preserve">enhancements for </w:t>
      </w:r>
      <w:r w:rsidR="00A16063">
        <w:rPr>
          <w:rFonts w:eastAsiaTheme="minorEastAsia"/>
          <w:sz w:val="22"/>
          <w:lang w:eastAsia="ko-KR"/>
        </w:rPr>
        <w:t>half-duplex</w:t>
      </w:r>
      <w:r w:rsidR="007F2559">
        <w:rPr>
          <w:rFonts w:eastAsiaTheme="minorEastAsia" w:hint="eastAsia"/>
          <w:sz w:val="22"/>
          <w:lang w:eastAsia="ko-KR"/>
        </w:rPr>
        <w:t xml:space="preserve"> </w:t>
      </w:r>
      <w:r w:rsidR="00A16063">
        <w:rPr>
          <w:rFonts w:eastAsiaTheme="minorEastAsia"/>
          <w:sz w:val="22"/>
          <w:lang w:eastAsia="ko-KR"/>
        </w:rPr>
        <w:t xml:space="preserve">collision </w:t>
      </w:r>
      <w:r w:rsidR="00D108BB">
        <w:rPr>
          <w:rFonts w:eastAsiaTheme="minorEastAsia"/>
          <w:sz w:val="22"/>
          <w:lang w:eastAsia="ko-KR"/>
        </w:rPr>
        <w:t>cases to</w:t>
      </w:r>
      <w:r w:rsidR="00A16063">
        <w:rPr>
          <w:rFonts w:eastAsiaTheme="minorEastAsia"/>
          <w:sz w:val="22"/>
          <w:lang w:eastAsia="ko-KR"/>
        </w:rPr>
        <w:t xml:space="preserve"> support </w:t>
      </w:r>
      <w:r w:rsidR="006E009E">
        <w:rPr>
          <w:rFonts w:eastAsiaTheme="minorEastAsia" w:hint="eastAsia"/>
          <w:sz w:val="22"/>
          <w:lang w:eastAsia="ko-KR"/>
        </w:rPr>
        <w:t>(e)</w:t>
      </w:r>
      <w:r w:rsidR="00386ADD">
        <w:rPr>
          <w:rFonts w:eastAsiaTheme="minorEastAsia" w:hint="eastAsia"/>
          <w:sz w:val="22"/>
          <w:lang w:eastAsia="ko-KR"/>
        </w:rPr>
        <w:t xml:space="preserve">RedCap </w:t>
      </w:r>
      <w:r w:rsidR="00A16063">
        <w:rPr>
          <w:rFonts w:eastAsiaTheme="minorEastAsia"/>
          <w:sz w:val="22"/>
          <w:lang w:eastAsia="ko-KR"/>
        </w:rPr>
        <w:t>UEs with NR NTN in FR1</w:t>
      </w:r>
      <w:r w:rsidR="00530711" w:rsidRPr="007B1C61">
        <w:rPr>
          <w:rFonts w:eastAsiaTheme="minorEastAsia"/>
          <w:sz w:val="22"/>
          <w:lang w:eastAsia="ko-KR"/>
        </w:rPr>
        <w:t>.</w:t>
      </w:r>
    </w:p>
    <w:p w14:paraId="77DEA476" w14:textId="77777777" w:rsidR="0001665E" w:rsidRPr="00E50D40" w:rsidRDefault="0001665E"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4D35D0B3" w14:textId="3C339942" w:rsidR="00A95285" w:rsidRDefault="00D87988" w:rsidP="0022753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Remaining issues for case 4</w:t>
      </w:r>
    </w:p>
    <w:p w14:paraId="325317AB" w14:textId="77777777" w:rsidR="00B97CCC" w:rsidRDefault="00B97CCC" w:rsidP="00B97CCC">
      <w:pPr>
        <w:spacing w:before="120"/>
        <w:ind w:left="0" w:firstLineChars="100" w:firstLine="220"/>
        <w:rPr>
          <w:rFonts w:eastAsiaTheme="minorEastAsia"/>
          <w:sz w:val="22"/>
          <w:lang w:eastAsia="ko-KR"/>
        </w:rPr>
      </w:pPr>
      <w:r>
        <w:rPr>
          <w:rFonts w:eastAsiaTheme="minorEastAsia" w:hint="eastAsia"/>
          <w:sz w:val="22"/>
          <w:lang w:eastAsia="ko-KR"/>
        </w:rPr>
        <w:t>For priority rule(s) of case 4</w:t>
      </w:r>
      <w:r w:rsidRPr="00AD4782">
        <w:rPr>
          <w:rFonts w:eastAsiaTheme="minorEastAsia"/>
          <w:sz w:val="22"/>
          <w:lang w:eastAsia="ko-KR"/>
        </w:rPr>
        <w:t xml:space="preserve">, exception handling should be allowed only when the </w:t>
      </w:r>
      <w:r>
        <w:rPr>
          <w:rFonts w:eastAsiaTheme="minorEastAsia" w:hint="eastAsia"/>
          <w:sz w:val="22"/>
          <w:lang w:eastAsia="ko-KR"/>
        </w:rPr>
        <w:t>UE</w:t>
      </w:r>
      <w:r w:rsidRPr="00AD4782">
        <w:rPr>
          <w:rFonts w:eastAsiaTheme="minorEastAsia"/>
          <w:sz w:val="22"/>
          <w:lang w:eastAsia="ko-KR"/>
        </w:rPr>
        <w:t xml:space="preserve"> </w:t>
      </w:r>
      <w:r>
        <w:rPr>
          <w:rFonts w:eastAsiaTheme="minorEastAsia" w:hint="eastAsia"/>
          <w:sz w:val="22"/>
          <w:lang w:eastAsia="ko-KR"/>
        </w:rPr>
        <w:t xml:space="preserve">is able to </w:t>
      </w:r>
      <w:r w:rsidRPr="00AD4782">
        <w:rPr>
          <w:rFonts w:eastAsiaTheme="minorEastAsia"/>
          <w:sz w:val="22"/>
          <w:lang w:eastAsia="ko-KR"/>
        </w:rPr>
        <w:t>determine the necessity of receiving a specific DL</w:t>
      </w:r>
      <w:r>
        <w:rPr>
          <w:rFonts w:eastAsiaTheme="minorEastAsia" w:hint="eastAsia"/>
          <w:sz w:val="22"/>
          <w:lang w:eastAsia="ko-KR"/>
        </w:rPr>
        <w:t xml:space="preserve"> transmission based on its implementation</w:t>
      </w:r>
      <w:r w:rsidRPr="00AD4782">
        <w:rPr>
          <w:rFonts w:eastAsiaTheme="minorEastAsia"/>
          <w:sz w:val="22"/>
          <w:lang w:eastAsia="ko-KR"/>
        </w:rPr>
        <w:t>.</w:t>
      </w:r>
      <w:r>
        <w:rPr>
          <w:rFonts w:eastAsiaTheme="minorEastAsia" w:hint="eastAsia"/>
          <w:sz w:val="22"/>
          <w:lang w:eastAsia="ko-KR"/>
        </w:rPr>
        <w:t xml:space="preserve"> </w:t>
      </w:r>
      <w:r w:rsidRPr="00AD4782">
        <w:rPr>
          <w:rFonts w:eastAsiaTheme="minorEastAsia"/>
          <w:sz w:val="22"/>
          <w:lang w:eastAsia="ko-KR"/>
        </w:rPr>
        <w:t xml:space="preserve">For example, the above case </w:t>
      </w:r>
      <w:r>
        <w:rPr>
          <w:rFonts w:eastAsiaTheme="minorEastAsia" w:hint="eastAsia"/>
          <w:sz w:val="22"/>
          <w:lang w:eastAsia="ko-KR"/>
        </w:rPr>
        <w:t xml:space="preserve">can be </w:t>
      </w:r>
      <w:r w:rsidRPr="00AD4782">
        <w:rPr>
          <w:rFonts w:eastAsiaTheme="minorEastAsia"/>
          <w:sz w:val="22"/>
          <w:lang w:eastAsia="ko-KR"/>
        </w:rPr>
        <w:t>a case of receiving system information</w:t>
      </w:r>
      <w:r>
        <w:rPr>
          <w:rFonts w:eastAsiaTheme="minorEastAsia" w:hint="eastAsia"/>
          <w:sz w:val="22"/>
          <w:lang w:eastAsia="ko-KR"/>
        </w:rPr>
        <w:t xml:space="preserve"> (e.g., SIB1, SIB19, </w:t>
      </w:r>
      <w:r>
        <w:rPr>
          <w:rFonts w:eastAsiaTheme="minorEastAsia"/>
          <w:sz w:val="22"/>
          <w:lang w:eastAsia="ko-KR"/>
        </w:rPr>
        <w:t>etc.</w:t>
      </w:r>
      <w:r>
        <w:rPr>
          <w:rFonts w:eastAsiaTheme="minorEastAsia" w:hint="eastAsia"/>
          <w:sz w:val="22"/>
          <w:lang w:eastAsia="ko-KR"/>
        </w:rPr>
        <w:t>)</w:t>
      </w:r>
      <w:r w:rsidRPr="00AD4782">
        <w:rPr>
          <w:rFonts w:eastAsiaTheme="minorEastAsia"/>
          <w:sz w:val="22"/>
          <w:lang w:eastAsia="ko-KR"/>
        </w:rPr>
        <w:t>.</w:t>
      </w:r>
      <w:r>
        <w:rPr>
          <w:rFonts w:eastAsiaTheme="minorEastAsia" w:hint="eastAsia"/>
          <w:sz w:val="22"/>
          <w:lang w:eastAsia="ko-KR"/>
        </w:rPr>
        <w:t xml:space="preserve"> </w:t>
      </w:r>
      <w:r w:rsidRPr="00F4477B">
        <w:rPr>
          <w:rFonts w:eastAsiaTheme="minorEastAsia"/>
          <w:sz w:val="22"/>
          <w:lang w:eastAsia="ko-KR"/>
        </w:rPr>
        <w:t xml:space="preserve">If the </w:t>
      </w:r>
      <w:r>
        <w:rPr>
          <w:rFonts w:eastAsiaTheme="minorEastAsia" w:hint="eastAsia"/>
          <w:sz w:val="22"/>
          <w:lang w:eastAsia="ko-KR"/>
        </w:rPr>
        <w:t>UE</w:t>
      </w:r>
      <w:r w:rsidRPr="00F4477B">
        <w:rPr>
          <w:rFonts w:eastAsiaTheme="minorEastAsia"/>
          <w:sz w:val="22"/>
          <w:lang w:eastAsia="ko-KR"/>
        </w:rPr>
        <w:t xml:space="preserve"> already has valid system information, the </w:t>
      </w:r>
      <w:r>
        <w:rPr>
          <w:rFonts w:eastAsiaTheme="minorEastAsia" w:hint="eastAsia"/>
          <w:sz w:val="22"/>
          <w:lang w:eastAsia="ko-KR"/>
        </w:rPr>
        <w:t>UE</w:t>
      </w:r>
      <w:r w:rsidRPr="00F4477B">
        <w:rPr>
          <w:rFonts w:eastAsiaTheme="minorEastAsia"/>
          <w:sz w:val="22"/>
          <w:lang w:eastAsia="ko-KR"/>
        </w:rPr>
        <w:t xml:space="preserve"> may skip receiving the system information.</w:t>
      </w:r>
      <w:r>
        <w:rPr>
          <w:rFonts w:eastAsiaTheme="minorEastAsia" w:hint="eastAsia"/>
          <w:sz w:val="22"/>
          <w:lang w:eastAsia="ko-KR"/>
        </w:rPr>
        <w:t xml:space="preserve"> However, </w:t>
      </w:r>
      <w:r w:rsidRPr="00AD4782">
        <w:rPr>
          <w:rFonts w:eastAsiaTheme="minorEastAsia"/>
          <w:sz w:val="22"/>
          <w:lang w:eastAsia="ko-KR"/>
        </w:rPr>
        <w:t xml:space="preserve">in other cases, the </w:t>
      </w:r>
      <w:r>
        <w:rPr>
          <w:rFonts w:eastAsiaTheme="minorEastAsia" w:hint="eastAsia"/>
          <w:sz w:val="22"/>
          <w:lang w:eastAsia="ko-KR"/>
        </w:rPr>
        <w:t>UE</w:t>
      </w:r>
      <w:r w:rsidRPr="00AD4782">
        <w:rPr>
          <w:rFonts w:eastAsiaTheme="minorEastAsia"/>
          <w:sz w:val="22"/>
          <w:lang w:eastAsia="ko-KR"/>
        </w:rPr>
        <w:t xml:space="preserve"> </w:t>
      </w:r>
      <w:r>
        <w:rPr>
          <w:rFonts w:eastAsiaTheme="minorEastAsia" w:hint="eastAsia"/>
          <w:sz w:val="22"/>
          <w:lang w:eastAsia="ko-KR"/>
        </w:rPr>
        <w:t xml:space="preserve">should not </w:t>
      </w:r>
      <w:r w:rsidRPr="00AD4782">
        <w:rPr>
          <w:rFonts w:eastAsiaTheme="minorEastAsia"/>
          <w:sz w:val="22"/>
          <w:lang w:eastAsia="ko-KR"/>
        </w:rPr>
        <w:t xml:space="preserve">determine the necessity of receiving a DL, and it is desirable to follow the instructions of the network. For example, the </w:t>
      </w:r>
      <w:r>
        <w:rPr>
          <w:rFonts w:eastAsiaTheme="minorEastAsia" w:hint="eastAsia"/>
          <w:sz w:val="22"/>
          <w:lang w:eastAsia="ko-KR"/>
        </w:rPr>
        <w:t>UE</w:t>
      </w:r>
      <w:r w:rsidRPr="00AD4782">
        <w:rPr>
          <w:rFonts w:eastAsiaTheme="minorEastAsia"/>
          <w:sz w:val="22"/>
          <w:lang w:eastAsia="ko-KR"/>
        </w:rPr>
        <w:t xml:space="preserve"> </w:t>
      </w:r>
      <w:r>
        <w:rPr>
          <w:rFonts w:eastAsiaTheme="minorEastAsia" w:hint="eastAsia"/>
          <w:sz w:val="22"/>
          <w:lang w:eastAsia="ko-KR"/>
        </w:rPr>
        <w:t xml:space="preserve">should not </w:t>
      </w:r>
      <w:r w:rsidRPr="00AD4782">
        <w:rPr>
          <w:rFonts w:eastAsiaTheme="minorEastAsia"/>
          <w:sz w:val="22"/>
          <w:lang w:eastAsia="ko-KR"/>
        </w:rPr>
        <w:t xml:space="preserve">arbitrarily determine whether to receive a </w:t>
      </w:r>
      <w:r>
        <w:rPr>
          <w:rFonts w:eastAsiaTheme="minorEastAsia" w:hint="eastAsia"/>
          <w:sz w:val="22"/>
          <w:lang w:eastAsia="ko-KR"/>
        </w:rPr>
        <w:t>UE</w:t>
      </w:r>
      <w:r w:rsidRPr="00AD4782">
        <w:rPr>
          <w:rFonts w:eastAsiaTheme="minorEastAsia"/>
          <w:sz w:val="22"/>
          <w:lang w:eastAsia="ko-KR"/>
        </w:rPr>
        <w:t>-specific DL (e.g., VoIP) transmitted by the network.</w:t>
      </w:r>
    </w:p>
    <w:p w14:paraId="38BFB7AA" w14:textId="77777777" w:rsidR="00B97CCC" w:rsidRPr="00D86FDB" w:rsidRDefault="00B97CCC" w:rsidP="00B97CCC">
      <w:pPr>
        <w:ind w:left="0" w:firstLine="0"/>
        <w:rPr>
          <w:rFonts w:eastAsiaTheme="minorEastAsia"/>
          <w:b/>
          <w:bCs/>
          <w:sz w:val="22"/>
          <w:lang w:eastAsia="ko-KR"/>
        </w:rPr>
      </w:pPr>
      <w:r w:rsidRPr="00D86FDB">
        <w:rPr>
          <w:rFonts w:eastAsiaTheme="minorEastAsia" w:hint="eastAsia"/>
          <w:b/>
          <w:bCs/>
          <w:sz w:val="22"/>
          <w:lang w:eastAsia="ko-KR"/>
        </w:rPr>
        <w:t>Proposal #1:</w:t>
      </w:r>
      <w:r>
        <w:rPr>
          <w:rFonts w:eastAsiaTheme="minorEastAsia" w:hint="eastAsia"/>
          <w:b/>
          <w:bCs/>
          <w:sz w:val="22"/>
          <w:lang w:eastAsia="ko-KR"/>
        </w:rPr>
        <w:t xml:space="preserve"> For collision case 4, </w:t>
      </w:r>
      <w:r w:rsidRPr="00F06878">
        <w:rPr>
          <w:rFonts w:eastAsiaTheme="minorEastAsia"/>
          <w:b/>
          <w:bCs/>
          <w:sz w:val="22"/>
          <w:lang w:eastAsia="ko-KR"/>
        </w:rPr>
        <w:t xml:space="preserve">exception handling should be </w:t>
      </w:r>
      <w:r>
        <w:rPr>
          <w:rFonts w:eastAsiaTheme="minorEastAsia" w:hint="eastAsia"/>
          <w:b/>
          <w:bCs/>
          <w:sz w:val="22"/>
          <w:lang w:eastAsia="ko-KR"/>
        </w:rPr>
        <w:t xml:space="preserve">allowed only if UE can decide whether to receive </w:t>
      </w:r>
      <w:r w:rsidRPr="00F06878">
        <w:rPr>
          <w:rFonts w:eastAsiaTheme="minorEastAsia"/>
          <w:b/>
          <w:bCs/>
          <w:sz w:val="22"/>
          <w:lang w:eastAsia="ko-KR"/>
        </w:rPr>
        <w:t xml:space="preserve">DL </w:t>
      </w:r>
      <w:r>
        <w:rPr>
          <w:rFonts w:eastAsiaTheme="minorEastAsia" w:hint="eastAsia"/>
          <w:b/>
          <w:bCs/>
          <w:sz w:val="22"/>
          <w:lang w:eastAsia="ko-KR"/>
        </w:rPr>
        <w:t>or not (e.g., system information)</w:t>
      </w:r>
      <w:r w:rsidRPr="00922527">
        <w:rPr>
          <w:rFonts w:eastAsiaTheme="minorEastAsia"/>
          <w:b/>
          <w:bCs/>
          <w:sz w:val="22"/>
          <w:lang w:eastAsia="ko-KR"/>
        </w:rPr>
        <w:t>.</w:t>
      </w:r>
    </w:p>
    <w:p w14:paraId="2DF5C59B" w14:textId="77777777" w:rsidR="00B97CCC" w:rsidRDefault="00B97CCC" w:rsidP="00B97CCC">
      <w:pPr>
        <w:spacing w:before="120"/>
        <w:ind w:left="284" w:hangingChars="129"/>
        <w:rPr>
          <w:rFonts w:eastAsiaTheme="minorEastAsia"/>
          <w:sz w:val="22"/>
          <w:lang w:eastAsia="ko-KR"/>
        </w:rPr>
      </w:pPr>
    </w:p>
    <w:p w14:paraId="48AAA4C6" w14:textId="77777777" w:rsidR="00B97CCC" w:rsidRPr="0058626A" w:rsidRDefault="00B97CCC" w:rsidP="00B97CCC">
      <w:pPr>
        <w:spacing w:before="120"/>
        <w:ind w:left="0" w:firstLineChars="100" w:firstLine="220"/>
        <w:rPr>
          <w:rFonts w:eastAsiaTheme="minorEastAsia"/>
          <w:sz w:val="22"/>
          <w:lang w:eastAsia="ko-KR"/>
        </w:rPr>
      </w:pPr>
      <w:r w:rsidRPr="00D95D4A">
        <w:rPr>
          <w:rFonts w:eastAsiaTheme="minorEastAsia"/>
          <w:sz w:val="22"/>
          <w:lang w:eastAsia="ko-KR"/>
        </w:rPr>
        <w:t>For the updated WA in RAN1 #120bis meeting</w:t>
      </w:r>
      <w:r>
        <w:rPr>
          <w:rFonts w:eastAsiaTheme="minorEastAsia" w:hint="eastAsia"/>
          <w:sz w:val="22"/>
          <w:lang w:eastAsia="ko-KR"/>
        </w:rPr>
        <w:t xml:space="preserve"> [2]</w:t>
      </w:r>
      <w:r w:rsidRPr="00D95D4A">
        <w:rPr>
          <w:rFonts w:eastAsiaTheme="minorEastAsia"/>
          <w:sz w:val="22"/>
          <w:lang w:eastAsia="ko-KR"/>
        </w:rPr>
        <w:t xml:space="preserve">, it should be </w:t>
      </w:r>
      <w:r>
        <w:rPr>
          <w:rFonts w:eastAsiaTheme="minorEastAsia" w:hint="eastAsia"/>
          <w:sz w:val="22"/>
          <w:lang w:eastAsia="ko-KR"/>
        </w:rPr>
        <w:t xml:space="preserve">clarified </w:t>
      </w:r>
      <w:r w:rsidRPr="00D95D4A">
        <w:rPr>
          <w:rFonts w:eastAsiaTheme="minorEastAsia"/>
          <w:sz w:val="22"/>
          <w:lang w:eastAsia="ko-KR"/>
        </w:rPr>
        <w:t xml:space="preserve">what type of PDSCH is the target of the </w:t>
      </w:r>
      <w:r>
        <w:rPr>
          <w:rFonts w:eastAsiaTheme="minorEastAsia" w:hint="eastAsia"/>
          <w:sz w:val="22"/>
          <w:lang w:eastAsia="ko-KR"/>
        </w:rPr>
        <w:t>exceptional</w:t>
      </w:r>
      <w:r w:rsidRPr="00D95D4A">
        <w:rPr>
          <w:rFonts w:eastAsiaTheme="minorEastAsia"/>
          <w:sz w:val="22"/>
          <w:lang w:eastAsia="ko-KR"/>
        </w:rPr>
        <w:t xml:space="preserve"> </w:t>
      </w:r>
      <w:r>
        <w:rPr>
          <w:rFonts w:eastAsiaTheme="minorEastAsia" w:hint="eastAsia"/>
          <w:sz w:val="22"/>
          <w:lang w:eastAsia="ko-KR"/>
        </w:rPr>
        <w:t>handling</w:t>
      </w:r>
      <w:r w:rsidRPr="00D95D4A">
        <w:rPr>
          <w:rFonts w:eastAsiaTheme="minorEastAsia"/>
          <w:sz w:val="22"/>
          <w:lang w:eastAsia="ko-KR"/>
        </w:rPr>
        <w:t>.</w:t>
      </w:r>
      <w:r>
        <w:rPr>
          <w:rFonts w:eastAsiaTheme="minorEastAsia" w:hint="eastAsia"/>
          <w:sz w:val="22"/>
          <w:lang w:eastAsia="ko-KR"/>
        </w:rPr>
        <w:t xml:space="preserve"> </w:t>
      </w:r>
      <w:r w:rsidRPr="00434376">
        <w:rPr>
          <w:rFonts w:eastAsiaTheme="minorEastAsia"/>
          <w:sz w:val="22"/>
          <w:lang w:eastAsia="ko-KR"/>
        </w:rPr>
        <w:t xml:space="preserve">If this part is not made clear, any PDSCH scheduled with </w:t>
      </w:r>
      <w:r>
        <w:rPr>
          <w:rFonts w:eastAsiaTheme="minorEastAsia" w:hint="eastAsia"/>
          <w:sz w:val="22"/>
          <w:lang w:eastAsia="ko-KR"/>
        </w:rPr>
        <w:t xml:space="preserve">Type 0/0A/1/2 </w:t>
      </w:r>
      <w:r w:rsidRPr="00434376">
        <w:rPr>
          <w:rFonts w:eastAsiaTheme="minorEastAsia"/>
          <w:sz w:val="22"/>
          <w:lang w:eastAsia="ko-KR"/>
        </w:rPr>
        <w:t xml:space="preserve">CSS will </w:t>
      </w:r>
      <w:r w:rsidRPr="00434376">
        <w:rPr>
          <w:rFonts w:eastAsiaTheme="minorEastAsia"/>
          <w:sz w:val="22"/>
          <w:lang w:eastAsia="ko-KR"/>
        </w:rPr>
        <w:lastRenderedPageBreak/>
        <w:t>be treated as an exception, causing the network to lose controllability.</w:t>
      </w:r>
      <w:r>
        <w:rPr>
          <w:rFonts w:eastAsiaTheme="minorEastAsia" w:hint="eastAsia"/>
          <w:sz w:val="22"/>
          <w:lang w:eastAsia="ko-KR"/>
        </w:rPr>
        <w:t xml:space="preserve"> For example, without more clarification, </w:t>
      </w:r>
      <w:r w:rsidRPr="00434376">
        <w:rPr>
          <w:rFonts w:eastAsiaTheme="minorEastAsia"/>
          <w:sz w:val="22"/>
          <w:lang w:eastAsia="ko-KR"/>
        </w:rPr>
        <w:t xml:space="preserve">a </w:t>
      </w:r>
      <w:r>
        <w:rPr>
          <w:rFonts w:eastAsiaTheme="minorEastAsia" w:hint="eastAsia"/>
          <w:sz w:val="22"/>
          <w:lang w:eastAsia="ko-KR"/>
        </w:rPr>
        <w:t xml:space="preserve">unicast </w:t>
      </w:r>
      <w:r w:rsidRPr="00434376">
        <w:rPr>
          <w:rFonts w:eastAsiaTheme="minorEastAsia"/>
          <w:sz w:val="22"/>
          <w:lang w:eastAsia="ko-KR"/>
        </w:rPr>
        <w:t>PDSCH</w:t>
      </w:r>
      <w:r>
        <w:rPr>
          <w:rFonts w:eastAsiaTheme="minorEastAsia" w:hint="eastAsia"/>
          <w:sz w:val="22"/>
          <w:lang w:eastAsia="ko-KR"/>
        </w:rPr>
        <w:t>,</w:t>
      </w:r>
      <w:r w:rsidRPr="00434376">
        <w:rPr>
          <w:rFonts w:eastAsiaTheme="minorEastAsia"/>
          <w:sz w:val="22"/>
          <w:lang w:eastAsia="ko-KR"/>
        </w:rPr>
        <w:t xml:space="preserve"> </w:t>
      </w:r>
      <w:r>
        <w:rPr>
          <w:rFonts w:eastAsiaTheme="minorEastAsia" w:hint="eastAsia"/>
          <w:sz w:val="22"/>
          <w:lang w:eastAsia="ko-KR"/>
        </w:rPr>
        <w:t xml:space="preserve">that </w:t>
      </w:r>
      <w:r w:rsidRPr="00434376">
        <w:rPr>
          <w:rFonts w:eastAsiaTheme="minorEastAsia"/>
          <w:sz w:val="22"/>
          <w:lang w:eastAsia="ko-KR"/>
        </w:rPr>
        <w:t xml:space="preserve">is scheduled by a DCI format </w:t>
      </w:r>
      <w:r>
        <w:rPr>
          <w:rFonts w:eastAsiaTheme="minorEastAsia" w:hint="eastAsia"/>
          <w:sz w:val="22"/>
          <w:lang w:eastAsia="ko-KR"/>
        </w:rPr>
        <w:t xml:space="preserve">with CRC scrambled by </w:t>
      </w:r>
      <w:r w:rsidRPr="00434376">
        <w:rPr>
          <w:rFonts w:eastAsiaTheme="minorEastAsia"/>
          <w:sz w:val="22"/>
          <w:lang w:eastAsia="ko-KR"/>
        </w:rPr>
        <w:t xml:space="preserve">C-RNTI </w:t>
      </w:r>
      <w:r>
        <w:rPr>
          <w:rFonts w:eastAsiaTheme="minorEastAsia" w:hint="eastAsia"/>
          <w:sz w:val="22"/>
          <w:lang w:eastAsia="ko-KR"/>
        </w:rPr>
        <w:t xml:space="preserve">in the Type </w:t>
      </w:r>
      <w:r w:rsidRPr="00434376">
        <w:rPr>
          <w:rFonts w:eastAsiaTheme="minorEastAsia"/>
          <w:sz w:val="22"/>
          <w:lang w:eastAsia="ko-KR"/>
        </w:rPr>
        <w:t>0/0A/1/2 PDCCH CSS set</w:t>
      </w:r>
      <w:r>
        <w:rPr>
          <w:rFonts w:eastAsiaTheme="minorEastAsia" w:hint="eastAsia"/>
          <w:sz w:val="22"/>
          <w:lang w:eastAsia="ko-KR"/>
        </w:rPr>
        <w:t xml:space="preserve">, can be handled as an exceptional case. </w:t>
      </w:r>
      <w:r w:rsidRPr="009A35A7">
        <w:rPr>
          <w:rFonts w:eastAsiaTheme="minorEastAsia"/>
          <w:sz w:val="22"/>
          <w:lang w:eastAsia="ko-KR"/>
        </w:rPr>
        <w:t>When UE implementation-based exception handling is enabled for all PDSCHs including unicast, both the default priority rule and the network configuration rule become useless.</w:t>
      </w:r>
      <w:r>
        <w:rPr>
          <w:rFonts w:eastAsiaTheme="minorEastAsia" w:hint="eastAsia"/>
          <w:sz w:val="22"/>
          <w:lang w:eastAsia="ko-KR"/>
        </w:rPr>
        <w:t xml:space="preserve"> Therefore, we propose to consider </w:t>
      </w:r>
      <w:r w:rsidRPr="00BD7232">
        <w:rPr>
          <w:rFonts w:eastAsiaTheme="minorEastAsia"/>
          <w:sz w:val="22"/>
          <w:lang w:eastAsia="ko-KR"/>
        </w:rPr>
        <w:t xml:space="preserve">SIB (Type 0/0A, SI-RNTI), Msg2/4 (Type 1, RA-RNTI, TC-RNTI), </w:t>
      </w:r>
      <w:r>
        <w:rPr>
          <w:rFonts w:eastAsiaTheme="minorEastAsia" w:hint="eastAsia"/>
          <w:sz w:val="22"/>
          <w:lang w:eastAsia="ko-KR"/>
        </w:rPr>
        <w:t>and p</w:t>
      </w:r>
      <w:r w:rsidRPr="00BD7232">
        <w:rPr>
          <w:rFonts w:eastAsiaTheme="minorEastAsia"/>
          <w:sz w:val="22"/>
          <w:lang w:eastAsia="ko-KR"/>
        </w:rPr>
        <w:t>aging (Type 2, P-RNTI)</w:t>
      </w:r>
      <w:r>
        <w:rPr>
          <w:rFonts w:eastAsiaTheme="minorEastAsia" w:hint="eastAsia"/>
          <w:sz w:val="22"/>
          <w:lang w:eastAsia="ko-KR"/>
        </w:rPr>
        <w:t xml:space="preserve"> as </w:t>
      </w:r>
      <w:r w:rsidRPr="00BD7232">
        <w:rPr>
          <w:rFonts w:eastAsiaTheme="minorEastAsia"/>
          <w:sz w:val="22"/>
          <w:lang w:eastAsia="ko-KR"/>
        </w:rPr>
        <w:t xml:space="preserve">the PDSCH </w:t>
      </w:r>
      <w:r>
        <w:rPr>
          <w:rFonts w:eastAsiaTheme="minorEastAsia" w:hint="eastAsia"/>
          <w:sz w:val="22"/>
          <w:lang w:eastAsia="ko-KR"/>
        </w:rPr>
        <w:t xml:space="preserve">for </w:t>
      </w:r>
      <w:r>
        <w:rPr>
          <w:rFonts w:eastAsiaTheme="minorEastAsia"/>
          <w:sz w:val="22"/>
          <w:lang w:eastAsia="ko-KR"/>
        </w:rPr>
        <w:t>exception</w:t>
      </w:r>
      <w:r>
        <w:rPr>
          <w:rFonts w:eastAsiaTheme="minorEastAsia" w:hint="eastAsia"/>
          <w:sz w:val="22"/>
          <w:lang w:eastAsia="ko-KR"/>
        </w:rPr>
        <w:t xml:space="preserve"> handling.</w:t>
      </w:r>
    </w:p>
    <w:p w14:paraId="5580151F" w14:textId="77777777" w:rsidR="00B97CCC" w:rsidRPr="00D86FDB" w:rsidRDefault="00B97CCC" w:rsidP="00B97CCC">
      <w:pPr>
        <w:ind w:left="0" w:firstLine="0"/>
        <w:rPr>
          <w:rFonts w:eastAsiaTheme="minorEastAsia"/>
          <w:b/>
          <w:bCs/>
          <w:sz w:val="22"/>
          <w:lang w:eastAsia="ko-KR"/>
        </w:rPr>
      </w:pPr>
      <w:r w:rsidRPr="00D86FDB">
        <w:rPr>
          <w:rFonts w:eastAsiaTheme="minorEastAsia" w:hint="eastAsia"/>
          <w:b/>
          <w:bCs/>
          <w:sz w:val="22"/>
          <w:lang w:eastAsia="ko-KR"/>
        </w:rPr>
        <w:t>Proposal #</w:t>
      </w:r>
      <w:r>
        <w:rPr>
          <w:rFonts w:eastAsiaTheme="minorEastAsia" w:hint="eastAsia"/>
          <w:b/>
          <w:bCs/>
          <w:sz w:val="22"/>
          <w:lang w:eastAsia="ko-KR"/>
        </w:rPr>
        <w:t>2</w:t>
      </w:r>
      <w:r w:rsidRPr="00D86FDB">
        <w:rPr>
          <w:rFonts w:eastAsiaTheme="minorEastAsia" w:hint="eastAsia"/>
          <w:b/>
          <w:bCs/>
          <w:sz w:val="22"/>
          <w:lang w:eastAsia="ko-KR"/>
        </w:rPr>
        <w:t>:</w:t>
      </w:r>
      <w:r>
        <w:rPr>
          <w:rFonts w:eastAsiaTheme="minorEastAsia" w:hint="eastAsia"/>
          <w:b/>
          <w:bCs/>
          <w:sz w:val="22"/>
          <w:lang w:eastAsia="ko-KR"/>
        </w:rPr>
        <w:t xml:space="preserve"> For collision case 4, </w:t>
      </w:r>
      <w:r w:rsidRPr="002D0981">
        <w:rPr>
          <w:rFonts w:eastAsiaTheme="minorEastAsia"/>
          <w:b/>
          <w:bCs/>
          <w:sz w:val="22"/>
          <w:lang w:eastAsia="ko-KR"/>
        </w:rPr>
        <w:t xml:space="preserve">SIB (Type 0/0A, SI-RNTI), Msg2/4 (Type 1, RA-RNTI, TC-RNTI), and paging (Type 2, P-RNTI) </w:t>
      </w:r>
      <w:r>
        <w:rPr>
          <w:rFonts w:eastAsiaTheme="minorEastAsia" w:hint="eastAsia"/>
          <w:b/>
          <w:bCs/>
          <w:sz w:val="22"/>
          <w:lang w:eastAsia="ko-KR"/>
        </w:rPr>
        <w:t xml:space="preserve">are considered for </w:t>
      </w:r>
      <w:r w:rsidRPr="00F06878">
        <w:rPr>
          <w:rFonts w:eastAsiaTheme="minorEastAsia"/>
          <w:b/>
          <w:bCs/>
          <w:sz w:val="22"/>
          <w:lang w:eastAsia="ko-KR"/>
        </w:rPr>
        <w:t>exception handling</w:t>
      </w:r>
      <w:r w:rsidRPr="00922527">
        <w:rPr>
          <w:rFonts w:eastAsiaTheme="minorEastAsia"/>
          <w:b/>
          <w:bCs/>
          <w:sz w:val="22"/>
          <w:lang w:eastAsia="ko-KR"/>
        </w:rPr>
        <w:t>.</w:t>
      </w:r>
    </w:p>
    <w:p w14:paraId="2DB73442" w14:textId="77777777" w:rsidR="00B97CCC" w:rsidRPr="00D7137E" w:rsidRDefault="00B97CCC" w:rsidP="00B97CCC">
      <w:pPr>
        <w:spacing w:before="120"/>
        <w:ind w:left="284" w:hangingChars="129"/>
        <w:rPr>
          <w:rFonts w:eastAsiaTheme="minorEastAsia"/>
          <w:sz w:val="22"/>
          <w:lang w:eastAsia="ko-KR"/>
        </w:rPr>
      </w:pPr>
    </w:p>
    <w:p w14:paraId="685C9454" w14:textId="77777777" w:rsidR="00B97CCC" w:rsidRDefault="00B97CCC" w:rsidP="00B97CCC">
      <w:pPr>
        <w:spacing w:before="120"/>
        <w:ind w:left="0" w:firstLineChars="100" w:firstLine="220"/>
        <w:rPr>
          <w:rFonts w:eastAsiaTheme="minorEastAsia"/>
          <w:sz w:val="22"/>
          <w:lang w:eastAsia="ko-KR"/>
        </w:rPr>
      </w:pPr>
      <w:r w:rsidRPr="00D7137E">
        <w:rPr>
          <w:rFonts w:eastAsiaTheme="minorEastAsia"/>
          <w:sz w:val="22"/>
          <w:lang w:eastAsia="ko-KR"/>
        </w:rPr>
        <w:t xml:space="preserve">In </w:t>
      </w:r>
      <w:r>
        <w:rPr>
          <w:rFonts w:eastAsiaTheme="minorEastAsia" w:hint="eastAsia"/>
          <w:sz w:val="22"/>
          <w:lang w:eastAsia="ko-KR"/>
        </w:rPr>
        <w:t>previous meeting [2]</w:t>
      </w:r>
      <w:r w:rsidRPr="00D7137E">
        <w:rPr>
          <w:rFonts w:eastAsiaTheme="minorEastAsia"/>
          <w:sz w:val="22"/>
          <w:lang w:eastAsia="ko-KR"/>
        </w:rPr>
        <w:t xml:space="preserve">, </w:t>
      </w:r>
      <w:r>
        <w:rPr>
          <w:rFonts w:eastAsiaTheme="minorEastAsia" w:hint="eastAsia"/>
          <w:sz w:val="22"/>
          <w:lang w:eastAsia="ko-KR"/>
        </w:rPr>
        <w:t xml:space="preserve">some proponents claimed that unicast transmission scheduled by DCI format with CRC scrambled by C-RNTI should also be treated as an exceptional case due to the issue of PDCCH processing time. For example, </w:t>
      </w:r>
      <w:r w:rsidRPr="00D7137E">
        <w:rPr>
          <w:rFonts w:eastAsiaTheme="minorEastAsia"/>
          <w:sz w:val="22"/>
          <w:lang w:eastAsia="ko-KR"/>
        </w:rPr>
        <w:t xml:space="preserve">it is argued that the </w:t>
      </w:r>
      <w:r>
        <w:rPr>
          <w:rFonts w:eastAsiaTheme="minorEastAsia" w:hint="eastAsia"/>
          <w:sz w:val="22"/>
          <w:lang w:eastAsia="ko-KR"/>
        </w:rPr>
        <w:t>UE</w:t>
      </w:r>
      <w:r w:rsidRPr="00D7137E">
        <w:rPr>
          <w:rFonts w:eastAsiaTheme="minorEastAsia"/>
          <w:sz w:val="22"/>
          <w:lang w:eastAsia="ko-KR"/>
        </w:rPr>
        <w:t xml:space="preserve"> cannot follow the DL/UL priority rule according to the rule </w:t>
      </w:r>
      <w:r>
        <w:rPr>
          <w:rFonts w:eastAsiaTheme="minorEastAsia" w:hint="eastAsia"/>
          <w:sz w:val="22"/>
          <w:lang w:eastAsia="ko-KR"/>
        </w:rPr>
        <w:t>configured</w:t>
      </w:r>
      <w:r w:rsidRPr="00D7137E">
        <w:rPr>
          <w:rFonts w:eastAsiaTheme="minorEastAsia"/>
          <w:sz w:val="22"/>
          <w:lang w:eastAsia="ko-KR"/>
        </w:rPr>
        <w:t xml:space="preserve"> by the network because it takes processing time after detecting DCI in Type 0/0A/1/2 PDCCH CSS</w:t>
      </w:r>
      <w:r>
        <w:rPr>
          <w:rFonts w:eastAsiaTheme="minorEastAsia" w:hint="eastAsia"/>
          <w:sz w:val="22"/>
          <w:lang w:eastAsia="ko-KR"/>
        </w:rPr>
        <w:t xml:space="preserve"> set</w:t>
      </w:r>
      <w:r w:rsidRPr="00D7137E">
        <w:rPr>
          <w:rFonts w:eastAsiaTheme="minorEastAsia"/>
          <w:sz w:val="22"/>
          <w:lang w:eastAsia="ko-KR"/>
        </w:rPr>
        <w:t>.</w:t>
      </w:r>
      <w:r>
        <w:rPr>
          <w:rFonts w:eastAsiaTheme="minorEastAsia" w:hint="eastAsia"/>
          <w:sz w:val="22"/>
          <w:lang w:eastAsia="ko-KR"/>
        </w:rPr>
        <w:t xml:space="preserve"> </w:t>
      </w:r>
      <w:r w:rsidRPr="00F3159B">
        <w:rPr>
          <w:rFonts w:eastAsiaTheme="minorEastAsia"/>
          <w:sz w:val="22"/>
          <w:lang w:eastAsia="ko-KR"/>
        </w:rPr>
        <w:t xml:space="preserve">But this is </w:t>
      </w:r>
      <w:r>
        <w:rPr>
          <w:rFonts w:eastAsiaTheme="minorEastAsia" w:hint="eastAsia"/>
          <w:sz w:val="22"/>
          <w:lang w:eastAsia="ko-KR"/>
        </w:rPr>
        <w:t xml:space="preserve">not </w:t>
      </w:r>
      <w:r w:rsidRPr="00F3159B">
        <w:rPr>
          <w:rFonts w:eastAsiaTheme="minorEastAsia"/>
          <w:sz w:val="22"/>
          <w:lang w:eastAsia="ko-KR"/>
        </w:rPr>
        <w:t xml:space="preserve">a </w:t>
      </w:r>
      <w:r>
        <w:rPr>
          <w:rFonts w:eastAsiaTheme="minorEastAsia" w:hint="eastAsia"/>
          <w:sz w:val="22"/>
          <w:lang w:eastAsia="ko-KR"/>
        </w:rPr>
        <w:t xml:space="preserve">valid </w:t>
      </w:r>
      <w:r w:rsidRPr="00F3159B">
        <w:rPr>
          <w:rFonts w:eastAsiaTheme="minorEastAsia"/>
          <w:sz w:val="22"/>
          <w:lang w:eastAsia="ko-KR"/>
        </w:rPr>
        <w:t>argument, because this problem is not limited to CSS.</w:t>
      </w:r>
      <w:r>
        <w:rPr>
          <w:rFonts w:eastAsiaTheme="minorEastAsia" w:hint="eastAsia"/>
          <w:sz w:val="22"/>
          <w:lang w:eastAsia="ko-KR"/>
        </w:rPr>
        <w:t xml:space="preserve"> For example, f</w:t>
      </w:r>
      <w:r w:rsidRPr="00961E87">
        <w:rPr>
          <w:rFonts w:eastAsiaTheme="minorEastAsia"/>
          <w:sz w:val="22"/>
          <w:lang w:eastAsia="ko-KR"/>
        </w:rPr>
        <w:t>or PDSCH scheduled by USS, the same problem may occur if the UL collides with the PDSCH scheduled by that PDCCH immediately after PDCCH reception.</w:t>
      </w:r>
      <w:r>
        <w:rPr>
          <w:rFonts w:eastAsiaTheme="minorEastAsia" w:hint="eastAsia"/>
          <w:sz w:val="22"/>
          <w:lang w:eastAsia="ko-KR"/>
        </w:rPr>
        <w:t xml:space="preserve"> </w:t>
      </w:r>
      <w:r w:rsidRPr="00843198">
        <w:rPr>
          <w:rFonts w:eastAsiaTheme="minorEastAsia"/>
          <w:sz w:val="22"/>
          <w:lang w:eastAsia="ko-KR"/>
        </w:rPr>
        <w:t xml:space="preserve">However, the above claim does not hold, considering that the </w:t>
      </w:r>
      <w:r>
        <w:rPr>
          <w:rFonts w:eastAsiaTheme="minorEastAsia" w:hint="eastAsia"/>
          <w:sz w:val="22"/>
          <w:lang w:eastAsia="ko-KR"/>
        </w:rPr>
        <w:t xml:space="preserve">collision handling </w:t>
      </w:r>
      <w:r w:rsidRPr="00843198">
        <w:rPr>
          <w:rFonts w:eastAsiaTheme="minorEastAsia"/>
          <w:sz w:val="22"/>
          <w:lang w:eastAsia="ko-KR"/>
        </w:rPr>
        <w:t>between DL and UL based on dynamic scheduling is determined before the UL cancellation timeline</w:t>
      </w:r>
      <w:r>
        <w:rPr>
          <w:rFonts w:eastAsiaTheme="minorEastAsia" w:hint="eastAsia"/>
          <w:sz w:val="22"/>
          <w:lang w:eastAsia="ko-KR"/>
        </w:rPr>
        <w:t xml:space="preserve"> (e.g., before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T</m:t>
            </m:r>
          </m:e>
          <m:sub>
            <m:r>
              <w:rPr>
                <w:rFonts w:ascii="Cambria Math" w:eastAsiaTheme="minorEastAsia" w:hAnsi="Cambria Math"/>
                <w:sz w:val="22"/>
                <w:lang w:eastAsia="ko-KR"/>
              </w:rPr>
              <m:t xml:space="preserve">proc,2 </m:t>
            </m:r>
          </m:sub>
        </m:sSub>
      </m:oMath>
      <w:r>
        <w:rPr>
          <w:rFonts w:eastAsiaTheme="minorEastAsia" w:hint="eastAsia"/>
          <w:sz w:val="22"/>
          <w:lang w:eastAsia="ko-KR"/>
        </w:rPr>
        <w:t xml:space="preserve"> from the UL staring symbol)</w:t>
      </w:r>
      <w:r w:rsidRPr="00843198">
        <w:rPr>
          <w:rFonts w:eastAsiaTheme="minorEastAsia"/>
          <w:sz w:val="22"/>
          <w:lang w:eastAsia="ko-KR"/>
        </w:rPr>
        <w:t>.</w:t>
      </w:r>
      <w:r>
        <w:rPr>
          <w:rFonts w:eastAsiaTheme="minorEastAsia" w:hint="eastAsia"/>
          <w:sz w:val="22"/>
          <w:lang w:eastAsia="ko-KR"/>
        </w:rPr>
        <w:t xml:space="preserve"> </w:t>
      </w:r>
      <w:r w:rsidRPr="00381F9E">
        <w:rPr>
          <w:rFonts w:eastAsiaTheme="minorEastAsia"/>
          <w:sz w:val="22"/>
          <w:lang w:eastAsia="ko-KR"/>
        </w:rPr>
        <w:t xml:space="preserve">The same </w:t>
      </w:r>
      <w:r>
        <w:rPr>
          <w:rFonts w:eastAsiaTheme="minorEastAsia" w:hint="eastAsia"/>
          <w:sz w:val="22"/>
          <w:lang w:eastAsia="ko-KR"/>
        </w:rPr>
        <w:t xml:space="preserve">principle </w:t>
      </w:r>
      <w:r w:rsidRPr="00381F9E">
        <w:rPr>
          <w:rFonts w:eastAsiaTheme="minorEastAsia"/>
          <w:sz w:val="22"/>
          <w:lang w:eastAsia="ko-KR"/>
        </w:rPr>
        <w:t>should apply to CSS</w:t>
      </w:r>
      <w:r>
        <w:rPr>
          <w:rFonts w:eastAsiaTheme="minorEastAsia" w:hint="eastAsia"/>
          <w:sz w:val="22"/>
          <w:lang w:eastAsia="ko-KR"/>
        </w:rPr>
        <w:t xml:space="preserve"> case</w:t>
      </w:r>
      <w:r w:rsidRPr="00381F9E">
        <w:rPr>
          <w:rFonts w:eastAsiaTheme="minorEastAsia"/>
          <w:sz w:val="22"/>
          <w:lang w:eastAsia="ko-KR"/>
        </w:rPr>
        <w:t xml:space="preserve">, and WA's </w:t>
      </w:r>
      <w:r>
        <w:rPr>
          <w:rFonts w:eastAsiaTheme="minorEastAsia"/>
          <w:sz w:val="22"/>
          <w:lang w:eastAsia="ko-KR"/>
        </w:rPr>
        <w:t>‘</w:t>
      </w:r>
      <w:r w:rsidRPr="00381F9E">
        <w:rPr>
          <w:rFonts w:eastAsiaTheme="minorEastAsia"/>
          <w:sz w:val="22"/>
          <w:lang w:eastAsia="ko-KR"/>
        </w:rPr>
        <w:t>Note1</w:t>
      </w:r>
      <w:r>
        <w:rPr>
          <w:rFonts w:eastAsiaTheme="minorEastAsia"/>
          <w:sz w:val="22"/>
          <w:lang w:eastAsia="ko-KR"/>
        </w:rPr>
        <w:t>’</w:t>
      </w:r>
      <w:r w:rsidRPr="00381F9E">
        <w:rPr>
          <w:rFonts w:eastAsiaTheme="minorEastAsia"/>
          <w:sz w:val="22"/>
          <w:lang w:eastAsia="ko-KR"/>
        </w:rPr>
        <w:t xml:space="preserve"> should apply to the main-bullet.</w:t>
      </w:r>
      <w:r>
        <w:rPr>
          <w:rFonts w:eastAsiaTheme="minorEastAsia" w:hint="eastAsia"/>
          <w:sz w:val="22"/>
          <w:lang w:eastAsia="ko-KR"/>
        </w:rPr>
        <w:t xml:space="preserve"> </w:t>
      </w:r>
      <w:r w:rsidRPr="004374EF">
        <w:rPr>
          <w:rFonts w:eastAsiaTheme="minorEastAsia"/>
          <w:sz w:val="22"/>
          <w:lang w:eastAsia="ko-KR"/>
        </w:rPr>
        <w:t xml:space="preserve">For example, when a </w:t>
      </w:r>
      <w:r>
        <w:rPr>
          <w:rFonts w:eastAsiaTheme="minorEastAsia" w:hint="eastAsia"/>
          <w:sz w:val="22"/>
          <w:lang w:eastAsia="ko-KR"/>
        </w:rPr>
        <w:t>UE</w:t>
      </w:r>
      <w:r w:rsidRPr="004374EF">
        <w:rPr>
          <w:rFonts w:eastAsiaTheme="minorEastAsia"/>
          <w:sz w:val="22"/>
          <w:lang w:eastAsia="ko-KR"/>
        </w:rPr>
        <w:t xml:space="preserve"> wants to prioritize a PDSCH scheduled with CSS over UL, the </w:t>
      </w:r>
      <w:r>
        <w:rPr>
          <w:rFonts w:eastAsiaTheme="minorEastAsia" w:hint="eastAsia"/>
          <w:sz w:val="22"/>
          <w:lang w:eastAsia="ko-KR"/>
        </w:rPr>
        <w:t>UE</w:t>
      </w:r>
      <w:r w:rsidRPr="004374EF">
        <w:rPr>
          <w:rFonts w:eastAsiaTheme="minorEastAsia"/>
          <w:sz w:val="22"/>
          <w:lang w:eastAsia="ko-KR"/>
        </w:rPr>
        <w:t xml:space="preserve"> must detect scheduling </w:t>
      </w:r>
      <w:r>
        <w:rPr>
          <w:rFonts w:eastAsiaTheme="minorEastAsia" w:hint="eastAsia"/>
          <w:sz w:val="22"/>
          <w:lang w:eastAsia="ko-KR"/>
        </w:rPr>
        <w:t>DCI</w:t>
      </w:r>
      <w:r w:rsidRPr="004374EF">
        <w:rPr>
          <w:rFonts w:eastAsiaTheme="minorEastAsia"/>
          <w:sz w:val="22"/>
          <w:lang w:eastAsia="ko-KR"/>
        </w:rPr>
        <w:t xml:space="preserve">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T</m:t>
            </m:r>
          </m:e>
          <m:sub>
            <m:r>
              <w:rPr>
                <w:rFonts w:ascii="Cambria Math" w:eastAsiaTheme="minorEastAsia" w:hAnsi="Cambria Math"/>
                <w:sz w:val="22"/>
                <w:lang w:eastAsia="ko-KR"/>
              </w:rPr>
              <m:t xml:space="preserve">proc,2 </m:t>
            </m:r>
          </m:sub>
        </m:sSub>
      </m:oMath>
      <w:r>
        <w:rPr>
          <w:rFonts w:eastAsiaTheme="minorEastAsia" w:hint="eastAsia"/>
          <w:sz w:val="22"/>
          <w:lang w:eastAsia="ko-KR"/>
        </w:rPr>
        <w:t xml:space="preserve"> </w:t>
      </w:r>
      <w:r w:rsidRPr="004374EF">
        <w:rPr>
          <w:rFonts w:eastAsiaTheme="minorEastAsia"/>
          <w:sz w:val="22"/>
          <w:lang w:eastAsia="ko-KR"/>
        </w:rPr>
        <w:t>before the start symbol of the UL.</w:t>
      </w:r>
    </w:p>
    <w:p w14:paraId="682A3315" w14:textId="77777777" w:rsidR="00300F01" w:rsidRDefault="00300F01" w:rsidP="00300F01">
      <w:pPr>
        <w:ind w:left="0" w:firstLine="0"/>
        <w:rPr>
          <w:rFonts w:eastAsiaTheme="minorEastAsia"/>
          <w:b/>
          <w:bCs/>
          <w:sz w:val="22"/>
          <w:lang w:eastAsia="ko-KR"/>
        </w:rPr>
      </w:pPr>
      <w:r w:rsidRPr="00730AD3">
        <w:rPr>
          <w:rFonts w:eastAsiaTheme="minorEastAsia" w:hint="eastAsia"/>
          <w:b/>
          <w:bCs/>
          <w:sz w:val="22"/>
          <w:lang w:eastAsia="ko-KR"/>
        </w:rPr>
        <w:t xml:space="preserve">Observation #1: </w:t>
      </w:r>
      <w:r>
        <w:rPr>
          <w:rFonts w:eastAsiaTheme="minorEastAsia" w:hint="eastAsia"/>
          <w:b/>
          <w:bCs/>
          <w:sz w:val="22"/>
          <w:lang w:eastAsia="ko-KR"/>
        </w:rPr>
        <w:t>For collision case 4, collision handling is determined when the UL cancellation timeline is satisfied.</w:t>
      </w:r>
    </w:p>
    <w:p w14:paraId="707372A6" w14:textId="77777777" w:rsidR="00B97CCC" w:rsidRDefault="00B97CCC" w:rsidP="00B97CCC">
      <w:pPr>
        <w:ind w:left="0" w:firstLine="0"/>
        <w:rPr>
          <w:rFonts w:eastAsiaTheme="minorEastAsia"/>
          <w:b/>
          <w:bCs/>
          <w:sz w:val="22"/>
          <w:lang w:eastAsia="ko-KR"/>
        </w:rPr>
      </w:pPr>
      <w:r w:rsidRPr="00D86FDB">
        <w:rPr>
          <w:rFonts w:eastAsiaTheme="minorEastAsia" w:hint="eastAsia"/>
          <w:b/>
          <w:bCs/>
          <w:sz w:val="22"/>
          <w:lang w:eastAsia="ko-KR"/>
        </w:rPr>
        <w:t>Proposal #</w:t>
      </w:r>
      <w:r>
        <w:rPr>
          <w:rFonts w:eastAsiaTheme="minorEastAsia" w:hint="eastAsia"/>
          <w:b/>
          <w:bCs/>
          <w:sz w:val="22"/>
          <w:lang w:eastAsia="ko-KR"/>
        </w:rPr>
        <w:t>3</w:t>
      </w:r>
      <w:r w:rsidRPr="00D86FDB">
        <w:rPr>
          <w:rFonts w:eastAsiaTheme="minorEastAsia" w:hint="eastAsia"/>
          <w:b/>
          <w:bCs/>
          <w:sz w:val="22"/>
          <w:lang w:eastAsia="ko-KR"/>
        </w:rPr>
        <w:t>:</w:t>
      </w:r>
      <w:r>
        <w:rPr>
          <w:rFonts w:eastAsiaTheme="minorEastAsia" w:hint="eastAsia"/>
          <w:b/>
          <w:bCs/>
          <w:sz w:val="22"/>
          <w:lang w:eastAsia="ko-KR"/>
        </w:rPr>
        <w:t xml:space="preserve"> For collision case 4, when UE determines to prioritize PDSCH scheduled by Type 0/0A/1/2 CSS, the DL prioritization is applied only</w:t>
      </w:r>
      <w:r w:rsidRPr="006950AA">
        <w:rPr>
          <w:rFonts w:eastAsiaTheme="minorEastAsia"/>
          <w:b/>
          <w:bCs/>
          <w:sz w:val="22"/>
          <w:lang w:eastAsia="ko-KR"/>
        </w:rPr>
        <w:t xml:space="preserve"> if the UL cancellation timeline can be satisfied, otherwise UL is prioritized.</w:t>
      </w:r>
    </w:p>
    <w:p w14:paraId="18024830" w14:textId="77777777" w:rsidR="00B97CCC" w:rsidRDefault="00B97CCC" w:rsidP="00B97CCC">
      <w:pPr>
        <w:spacing w:before="120"/>
        <w:ind w:left="284" w:hangingChars="129"/>
        <w:rPr>
          <w:rFonts w:eastAsiaTheme="minorEastAsia"/>
          <w:b/>
          <w:bCs/>
          <w:sz w:val="22"/>
          <w:lang w:eastAsia="ko-KR"/>
        </w:rPr>
      </w:pPr>
    </w:p>
    <w:p w14:paraId="060FD647" w14:textId="7CF20ED6" w:rsidR="001E169E" w:rsidRDefault="002F6DD4" w:rsidP="002B34B4">
      <w:pPr>
        <w:spacing w:before="120"/>
        <w:ind w:left="0" w:firstLineChars="100" w:firstLine="220"/>
        <w:rPr>
          <w:rFonts w:eastAsiaTheme="minorEastAsia"/>
          <w:sz w:val="22"/>
          <w:lang w:eastAsia="ko-KR"/>
        </w:rPr>
      </w:pPr>
      <w:r>
        <w:rPr>
          <w:rFonts w:eastAsiaTheme="minorEastAsia" w:hint="eastAsia"/>
          <w:sz w:val="22"/>
          <w:lang w:eastAsia="ko-KR"/>
        </w:rPr>
        <w:t>T</w:t>
      </w:r>
      <w:r w:rsidR="002F68E4" w:rsidRPr="002F68E4">
        <w:rPr>
          <w:rFonts w:eastAsiaTheme="minorEastAsia"/>
          <w:sz w:val="22"/>
          <w:lang w:eastAsia="ko-KR"/>
        </w:rPr>
        <w:t xml:space="preserve">he issue of PDCCH processing time should be discussed in </w:t>
      </w:r>
      <w:r w:rsidR="002F68E4">
        <w:rPr>
          <w:rFonts w:eastAsiaTheme="minorEastAsia" w:hint="eastAsia"/>
          <w:sz w:val="22"/>
          <w:lang w:eastAsia="ko-KR"/>
        </w:rPr>
        <w:t>c</w:t>
      </w:r>
      <w:r w:rsidR="002F68E4" w:rsidRPr="002F68E4">
        <w:rPr>
          <w:rFonts w:eastAsiaTheme="minorEastAsia"/>
          <w:sz w:val="22"/>
          <w:lang w:eastAsia="ko-KR"/>
        </w:rPr>
        <w:t xml:space="preserve">ase 2 rather than </w:t>
      </w:r>
      <w:r w:rsidR="002F68E4">
        <w:rPr>
          <w:rFonts w:eastAsiaTheme="minorEastAsia" w:hint="eastAsia"/>
          <w:sz w:val="22"/>
          <w:lang w:eastAsia="ko-KR"/>
        </w:rPr>
        <w:t>c</w:t>
      </w:r>
      <w:r w:rsidR="002F68E4" w:rsidRPr="002F68E4">
        <w:rPr>
          <w:rFonts w:eastAsiaTheme="minorEastAsia"/>
          <w:sz w:val="22"/>
          <w:lang w:eastAsia="ko-KR"/>
        </w:rPr>
        <w:t>ase 4.</w:t>
      </w:r>
      <w:r w:rsidR="002B34B4">
        <w:rPr>
          <w:rFonts w:eastAsiaTheme="minorEastAsia" w:hint="eastAsia"/>
          <w:sz w:val="22"/>
          <w:lang w:eastAsia="ko-KR"/>
        </w:rPr>
        <w:t xml:space="preserve"> </w:t>
      </w:r>
      <w:r w:rsidR="002B34B4" w:rsidRPr="002B34B4">
        <w:rPr>
          <w:rFonts w:eastAsiaTheme="minorEastAsia"/>
          <w:sz w:val="22"/>
          <w:lang w:eastAsia="ko-KR"/>
        </w:rPr>
        <w:t xml:space="preserve">This is because, in </w:t>
      </w:r>
      <w:r w:rsidR="002B34B4">
        <w:rPr>
          <w:rFonts w:eastAsiaTheme="minorEastAsia" w:hint="eastAsia"/>
          <w:sz w:val="22"/>
          <w:lang w:eastAsia="ko-KR"/>
        </w:rPr>
        <w:t>c</w:t>
      </w:r>
      <w:r w:rsidR="002B34B4" w:rsidRPr="002B34B4">
        <w:rPr>
          <w:rFonts w:eastAsiaTheme="minorEastAsia"/>
          <w:sz w:val="22"/>
          <w:lang w:eastAsia="ko-KR"/>
        </w:rPr>
        <w:t xml:space="preserve">ase 2, </w:t>
      </w:r>
      <w:r w:rsidR="00CC5EFD">
        <w:rPr>
          <w:rFonts w:eastAsiaTheme="minorEastAsia" w:hint="eastAsia"/>
          <w:sz w:val="22"/>
          <w:lang w:eastAsia="ko-KR"/>
        </w:rPr>
        <w:t xml:space="preserve">it can cause </w:t>
      </w:r>
      <w:r w:rsidR="007069DA">
        <w:rPr>
          <w:rFonts w:eastAsiaTheme="minorEastAsia" w:hint="eastAsia"/>
          <w:sz w:val="22"/>
          <w:lang w:eastAsia="ko-KR"/>
        </w:rPr>
        <w:t>ambiguity</w:t>
      </w:r>
      <w:r w:rsidR="00846FBF">
        <w:rPr>
          <w:rFonts w:eastAsiaTheme="minorEastAsia" w:hint="eastAsia"/>
          <w:sz w:val="22"/>
          <w:lang w:eastAsia="ko-KR"/>
        </w:rPr>
        <w:t xml:space="preserve"> for UE to determine DL/UL collision.</w:t>
      </w:r>
      <w:r w:rsidR="001D2FF5">
        <w:rPr>
          <w:rFonts w:eastAsiaTheme="minorEastAsia" w:hint="eastAsia"/>
          <w:sz w:val="22"/>
          <w:lang w:eastAsia="ko-KR"/>
        </w:rPr>
        <w:t xml:space="preserve"> </w:t>
      </w:r>
      <w:r w:rsidR="005F02CC">
        <w:rPr>
          <w:rFonts w:eastAsiaTheme="minorEastAsia" w:hint="eastAsia"/>
          <w:sz w:val="22"/>
          <w:lang w:eastAsia="ko-KR"/>
        </w:rPr>
        <w:t xml:space="preserve">For example, </w:t>
      </w:r>
      <w:r w:rsidR="00F04C91">
        <w:rPr>
          <w:rFonts w:eastAsiaTheme="minorEastAsia" w:hint="eastAsia"/>
          <w:sz w:val="22"/>
          <w:lang w:eastAsia="ko-KR"/>
        </w:rPr>
        <w:t xml:space="preserve">assume that </w:t>
      </w:r>
      <w:r w:rsidR="002B34B4" w:rsidRPr="002B34B4">
        <w:rPr>
          <w:rFonts w:eastAsiaTheme="minorEastAsia"/>
          <w:sz w:val="22"/>
          <w:lang w:eastAsia="ko-KR"/>
        </w:rPr>
        <w:t xml:space="preserve">the PDCCH and DG PUSCH are located very close to each other, </w:t>
      </w:r>
      <w:r w:rsidR="008B14BC">
        <w:rPr>
          <w:rFonts w:eastAsiaTheme="minorEastAsia" w:hint="eastAsia"/>
          <w:sz w:val="22"/>
          <w:lang w:eastAsia="ko-KR"/>
        </w:rPr>
        <w:t xml:space="preserve">then </w:t>
      </w:r>
      <w:r w:rsidR="002B34B4" w:rsidRPr="002B34B4">
        <w:rPr>
          <w:rFonts w:eastAsiaTheme="minorEastAsia"/>
          <w:sz w:val="22"/>
          <w:lang w:eastAsia="ko-KR"/>
        </w:rPr>
        <w:t xml:space="preserve">the UE cannot perform DG PUSCH transmission due to </w:t>
      </w:r>
      <w:r w:rsidR="007625A0">
        <w:rPr>
          <w:rFonts w:eastAsiaTheme="minorEastAsia" w:hint="eastAsia"/>
          <w:sz w:val="22"/>
          <w:lang w:eastAsia="ko-KR"/>
        </w:rPr>
        <w:t xml:space="preserve">on-going </w:t>
      </w:r>
      <w:r w:rsidR="002B34B4" w:rsidRPr="002B34B4">
        <w:rPr>
          <w:rFonts w:eastAsiaTheme="minorEastAsia"/>
          <w:sz w:val="22"/>
          <w:lang w:eastAsia="ko-KR"/>
        </w:rPr>
        <w:t>processing and/or buffering after receiving the PDCCH</w:t>
      </w:r>
      <w:r w:rsidR="00B2154E">
        <w:rPr>
          <w:rFonts w:eastAsiaTheme="minorEastAsia" w:hint="eastAsia"/>
          <w:sz w:val="22"/>
          <w:lang w:eastAsia="ko-KR"/>
        </w:rPr>
        <w:t xml:space="preserve"> as shown in Figure 1</w:t>
      </w:r>
      <w:r w:rsidR="002B34B4" w:rsidRPr="002B34B4">
        <w:rPr>
          <w:rFonts w:eastAsiaTheme="minorEastAsia"/>
          <w:sz w:val="22"/>
          <w:lang w:eastAsia="ko-KR"/>
        </w:rPr>
        <w:t>.</w:t>
      </w:r>
      <w:r w:rsidR="00527797">
        <w:rPr>
          <w:rFonts w:eastAsiaTheme="minorEastAsia" w:hint="eastAsia"/>
          <w:sz w:val="22"/>
          <w:lang w:eastAsia="ko-KR"/>
        </w:rPr>
        <w:t xml:space="preserve"> </w:t>
      </w:r>
      <w:r w:rsidR="00F578D3" w:rsidRPr="00F578D3">
        <w:rPr>
          <w:rFonts w:eastAsiaTheme="minorEastAsia"/>
          <w:sz w:val="22"/>
          <w:lang w:eastAsia="ko-KR"/>
        </w:rPr>
        <w:t xml:space="preserve">Therefore, if </w:t>
      </w:r>
      <w:r w:rsidR="00F578D3">
        <w:rPr>
          <w:rFonts w:eastAsiaTheme="minorEastAsia" w:hint="eastAsia"/>
          <w:sz w:val="22"/>
          <w:lang w:eastAsia="ko-KR"/>
        </w:rPr>
        <w:t xml:space="preserve">the </w:t>
      </w:r>
      <w:r w:rsidR="00F578D3">
        <w:rPr>
          <w:rFonts w:eastAsiaTheme="minorEastAsia"/>
          <w:sz w:val="22"/>
          <w:lang w:eastAsia="ko-KR"/>
        </w:rPr>
        <w:t>proponents</w:t>
      </w:r>
      <w:r w:rsidR="00F578D3">
        <w:rPr>
          <w:rFonts w:eastAsiaTheme="minorEastAsia" w:hint="eastAsia"/>
          <w:sz w:val="22"/>
          <w:lang w:eastAsia="ko-KR"/>
        </w:rPr>
        <w:t xml:space="preserve"> </w:t>
      </w:r>
      <w:r w:rsidR="00F578D3" w:rsidRPr="00F578D3">
        <w:rPr>
          <w:rFonts w:eastAsiaTheme="minorEastAsia"/>
          <w:sz w:val="22"/>
          <w:lang w:eastAsia="ko-KR"/>
        </w:rPr>
        <w:t xml:space="preserve">want to solve this problem, a general solution </w:t>
      </w:r>
      <w:r w:rsidR="00B018AB">
        <w:rPr>
          <w:rFonts w:eastAsiaTheme="minorEastAsia" w:hint="eastAsia"/>
          <w:sz w:val="22"/>
          <w:lang w:eastAsia="ko-KR"/>
        </w:rPr>
        <w:t xml:space="preserve">that can be applied to all cases </w:t>
      </w:r>
      <w:r w:rsidR="00F578D3" w:rsidRPr="00F578D3">
        <w:rPr>
          <w:rFonts w:eastAsiaTheme="minorEastAsia"/>
          <w:sz w:val="22"/>
          <w:lang w:eastAsia="ko-KR"/>
        </w:rPr>
        <w:t>should be discussed.</w:t>
      </w:r>
      <w:r w:rsidR="00B17E07">
        <w:rPr>
          <w:rFonts w:eastAsiaTheme="minorEastAsia" w:hint="eastAsia"/>
          <w:sz w:val="22"/>
          <w:lang w:eastAsia="ko-KR"/>
        </w:rPr>
        <w:t xml:space="preserve"> </w:t>
      </w:r>
      <w:r w:rsidR="00B17E07" w:rsidRPr="00B17E07">
        <w:rPr>
          <w:rFonts w:eastAsiaTheme="minorEastAsia"/>
          <w:sz w:val="22"/>
          <w:lang w:eastAsia="ko-KR"/>
        </w:rPr>
        <w:t>On the other hand, in collision case 4, when considering the timeline condition, no problem occurs due to PDCCH processing/buffering as shown in Figure 2 below.</w:t>
      </w:r>
    </w:p>
    <w:p w14:paraId="177EADBB" w14:textId="2DA8A214" w:rsidR="005C2638" w:rsidRDefault="005C2638" w:rsidP="005C2638">
      <w:pPr>
        <w:ind w:left="0" w:firstLine="0"/>
        <w:rPr>
          <w:rFonts w:eastAsiaTheme="minorEastAsia"/>
          <w:b/>
          <w:bCs/>
          <w:sz w:val="22"/>
          <w:lang w:eastAsia="ko-KR"/>
        </w:rPr>
      </w:pPr>
      <w:r w:rsidRPr="00730AD3">
        <w:rPr>
          <w:rFonts w:eastAsiaTheme="minorEastAsia" w:hint="eastAsia"/>
          <w:b/>
          <w:bCs/>
          <w:sz w:val="22"/>
          <w:lang w:eastAsia="ko-KR"/>
        </w:rPr>
        <w:t>Observation #</w:t>
      </w:r>
      <w:r w:rsidR="0058503A">
        <w:rPr>
          <w:rFonts w:eastAsiaTheme="minorEastAsia" w:hint="eastAsia"/>
          <w:b/>
          <w:bCs/>
          <w:sz w:val="22"/>
          <w:lang w:eastAsia="ko-KR"/>
        </w:rPr>
        <w:t>2</w:t>
      </w:r>
      <w:r w:rsidRPr="00730AD3">
        <w:rPr>
          <w:rFonts w:eastAsiaTheme="minorEastAsia" w:hint="eastAsia"/>
          <w:b/>
          <w:bCs/>
          <w:sz w:val="22"/>
          <w:lang w:eastAsia="ko-KR"/>
        </w:rPr>
        <w:t xml:space="preserve">: </w:t>
      </w:r>
      <w:r w:rsidR="00FA030F">
        <w:rPr>
          <w:rFonts w:eastAsiaTheme="minorEastAsia" w:hint="eastAsia"/>
          <w:b/>
          <w:bCs/>
          <w:sz w:val="22"/>
          <w:lang w:eastAsia="ko-KR"/>
        </w:rPr>
        <w:t>T</w:t>
      </w:r>
      <w:r w:rsidR="00A43EF5">
        <w:rPr>
          <w:rFonts w:eastAsiaTheme="minorEastAsia" w:hint="eastAsia"/>
          <w:b/>
          <w:bCs/>
          <w:sz w:val="22"/>
          <w:lang w:eastAsia="ko-KR"/>
        </w:rPr>
        <w:t>he PDCCH processing/buffering issue</w:t>
      </w:r>
      <w:r w:rsidR="00FA030F">
        <w:rPr>
          <w:rFonts w:eastAsiaTheme="minorEastAsia" w:hint="eastAsia"/>
          <w:b/>
          <w:bCs/>
          <w:sz w:val="22"/>
          <w:lang w:eastAsia="ko-KR"/>
        </w:rPr>
        <w:t xml:space="preserve"> can occur in collision case 2, where they can be more problematic.</w:t>
      </w:r>
    </w:p>
    <w:p w14:paraId="7044C154" w14:textId="77777777" w:rsidR="00CD7776" w:rsidRPr="005C2638" w:rsidRDefault="00CD7776" w:rsidP="00B97CCC">
      <w:pPr>
        <w:spacing w:before="120"/>
        <w:ind w:left="284" w:hangingChars="129"/>
        <w:rPr>
          <w:rFonts w:eastAsiaTheme="minorEastAsia"/>
          <w:b/>
          <w:bCs/>
          <w:sz w:val="22"/>
          <w:lang w:eastAsia="ko-KR"/>
        </w:rPr>
      </w:pPr>
    </w:p>
    <w:p w14:paraId="1C6EFCC7" w14:textId="43250588" w:rsidR="004252A3" w:rsidRDefault="00FC52E9" w:rsidP="004252A3">
      <w:pPr>
        <w:spacing w:before="120"/>
        <w:ind w:left="258" w:hangingChars="129" w:hanging="258"/>
        <w:jc w:val="center"/>
        <w:rPr>
          <w:rFonts w:eastAsiaTheme="minorEastAsia"/>
          <w:sz w:val="22"/>
          <w:lang w:eastAsia="ko-KR"/>
        </w:rPr>
      </w:pPr>
      <w:r w:rsidRPr="00FC52E9">
        <w:rPr>
          <w:noProof/>
          <w:lang w:eastAsia="ko-KR"/>
        </w:rPr>
        <w:drawing>
          <wp:inline distT="0" distB="0" distL="0" distR="0" wp14:anchorId="5C33DDE3" wp14:editId="683F058B">
            <wp:extent cx="5040000" cy="1253852"/>
            <wp:effectExtent l="0" t="0" r="0" b="0"/>
            <wp:docPr id="5149877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253852"/>
                    </a:xfrm>
                    <a:prstGeom prst="rect">
                      <a:avLst/>
                    </a:prstGeom>
                    <a:noFill/>
                    <a:ln>
                      <a:noFill/>
                    </a:ln>
                  </pic:spPr>
                </pic:pic>
              </a:graphicData>
            </a:graphic>
          </wp:inline>
        </w:drawing>
      </w:r>
    </w:p>
    <w:p w14:paraId="68E41A29" w14:textId="2A1085D0" w:rsidR="004252A3" w:rsidRDefault="004252A3" w:rsidP="004252A3">
      <w:pPr>
        <w:spacing w:before="120"/>
        <w:ind w:left="284" w:hangingChars="129"/>
        <w:jc w:val="center"/>
        <w:rPr>
          <w:rFonts w:eastAsiaTheme="minorEastAsia"/>
          <w:sz w:val="22"/>
          <w:lang w:eastAsia="ko-KR"/>
        </w:rPr>
      </w:pPr>
      <w:r w:rsidRPr="00FF3C1B">
        <w:rPr>
          <w:rFonts w:eastAsiaTheme="minorEastAsia" w:hint="eastAsia"/>
          <w:b/>
          <w:bCs/>
          <w:sz w:val="22"/>
          <w:szCs w:val="22"/>
          <w:lang w:eastAsia="ko-KR"/>
        </w:rPr>
        <w:t xml:space="preserve">Figure </w:t>
      </w:r>
      <w:r>
        <w:rPr>
          <w:rFonts w:eastAsiaTheme="minorEastAsia" w:hint="eastAsia"/>
          <w:b/>
          <w:bCs/>
          <w:sz w:val="22"/>
          <w:szCs w:val="22"/>
          <w:lang w:eastAsia="ko-KR"/>
        </w:rPr>
        <w:t>1</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 xml:space="preserve">Example of </w:t>
      </w:r>
      <w:r w:rsidR="0022623D">
        <w:rPr>
          <w:rFonts w:eastAsiaTheme="minorEastAsia" w:hint="eastAsia"/>
          <w:b/>
          <w:bCs/>
          <w:sz w:val="22"/>
          <w:szCs w:val="22"/>
          <w:lang w:eastAsia="ko-KR"/>
        </w:rPr>
        <w:t xml:space="preserve">PDCCH processing/buffering issue </w:t>
      </w:r>
      <w:r>
        <w:rPr>
          <w:rFonts w:eastAsiaTheme="minorEastAsia" w:hint="eastAsia"/>
          <w:b/>
          <w:bCs/>
          <w:sz w:val="22"/>
          <w:szCs w:val="22"/>
          <w:lang w:eastAsia="ko-KR"/>
        </w:rPr>
        <w:t xml:space="preserve">in collision case </w:t>
      </w:r>
      <w:r w:rsidR="0022623D">
        <w:rPr>
          <w:rFonts w:eastAsiaTheme="minorEastAsia" w:hint="eastAsia"/>
          <w:b/>
          <w:bCs/>
          <w:sz w:val="22"/>
          <w:szCs w:val="22"/>
          <w:lang w:eastAsia="ko-KR"/>
        </w:rPr>
        <w:t>2</w:t>
      </w:r>
    </w:p>
    <w:p w14:paraId="69EEB50F" w14:textId="0E6BC431" w:rsidR="004252A3" w:rsidRDefault="004252A3" w:rsidP="00B97CCC">
      <w:pPr>
        <w:spacing w:before="120"/>
        <w:ind w:left="284" w:hangingChars="129"/>
        <w:rPr>
          <w:rFonts w:eastAsiaTheme="minorEastAsia"/>
          <w:b/>
          <w:bCs/>
          <w:sz w:val="22"/>
          <w:lang w:eastAsia="ko-KR"/>
        </w:rPr>
      </w:pPr>
    </w:p>
    <w:p w14:paraId="4041F973" w14:textId="77777777" w:rsidR="006219A7" w:rsidRDefault="006219A7" w:rsidP="006219A7">
      <w:pPr>
        <w:spacing w:before="120"/>
        <w:ind w:left="258" w:hangingChars="129" w:hanging="258"/>
        <w:jc w:val="center"/>
        <w:rPr>
          <w:rFonts w:eastAsiaTheme="minorEastAsia"/>
          <w:sz w:val="22"/>
          <w:lang w:eastAsia="ko-KR"/>
        </w:rPr>
      </w:pPr>
      <w:r w:rsidRPr="00F26C70">
        <w:rPr>
          <w:noProof/>
          <w:lang w:eastAsia="ko-KR"/>
        </w:rPr>
        <w:drawing>
          <wp:inline distT="0" distB="0" distL="0" distR="0" wp14:anchorId="59B53962" wp14:editId="1867457D">
            <wp:extent cx="4680000" cy="4134616"/>
            <wp:effectExtent l="0" t="0" r="0" b="0"/>
            <wp:docPr id="141800215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000" cy="4134616"/>
                    </a:xfrm>
                    <a:prstGeom prst="rect">
                      <a:avLst/>
                    </a:prstGeom>
                    <a:noFill/>
                    <a:ln>
                      <a:noFill/>
                    </a:ln>
                  </pic:spPr>
                </pic:pic>
              </a:graphicData>
            </a:graphic>
          </wp:inline>
        </w:drawing>
      </w:r>
    </w:p>
    <w:p w14:paraId="3E0B7C88" w14:textId="0AB253F7" w:rsidR="006219A7" w:rsidRDefault="006219A7" w:rsidP="006219A7">
      <w:pPr>
        <w:spacing w:before="120"/>
        <w:ind w:left="284" w:hangingChars="129"/>
        <w:jc w:val="center"/>
        <w:rPr>
          <w:rFonts w:eastAsiaTheme="minorEastAsia"/>
          <w:sz w:val="22"/>
          <w:lang w:eastAsia="ko-KR"/>
        </w:rPr>
      </w:pPr>
      <w:r w:rsidRPr="00FF3C1B">
        <w:rPr>
          <w:rFonts w:eastAsiaTheme="minorEastAsia" w:hint="eastAsia"/>
          <w:b/>
          <w:bCs/>
          <w:sz w:val="22"/>
          <w:szCs w:val="22"/>
          <w:lang w:eastAsia="ko-KR"/>
        </w:rPr>
        <w:t xml:space="preserve">Figure </w:t>
      </w:r>
      <w:r>
        <w:rPr>
          <w:rFonts w:eastAsiaTheme="minorEastAsia" w:hint="eastAsia"/>
          <w:b/>
          <w:bCs/>
          <w:sz w:val="22"/>
          <w:szCs w:val="22"/>
          <w:lang w:eastAsia="ko-KR"/>
        </w:rPr>
        <w:t>2</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Example of exceptional handling in collision case 4</w:t>
      </w:r>
    </w:p>
    <w:p w14:paraId="74E405CC" w14:textId="77777777" w:rsidR="00382FDB" w:rsidRDefault="00382FDB" w:rsidP="00B97CCC">
      <w:pPr>
        <w:spacing w:before="120"/>
        <w:ind w:left="284" w:hangingChars="129"/>
        <w:rPr>
          <w:rFonts w:eastAsiaTheme="minorEastAsia"/>
          <w:b/>
          <w:bCs/>
          <w:sz w:val="22"/>
          <w:lang w:eastAsia="ko-KR"/>
        </w:rPr>
      </w:pPr>
    </w:p>
    <w:p w14:paraId="2A9812E9" w14:textId="77777777" w:rsidR="00B97CCC" w:rsidRDefault="00B97CCC" w:rsidP="00B97CCC">
      <w:pPr>
        <w:spacing w:before="120"/>
        <w:ind w:left="0" w:firstLineChars="100" w:firstLine="220"/>
        <w:rPr>
          <w:rFonts w:eastAsiaTheme="minorEastAsia"/>
          <w:b/>
          <w:bCs/>
          <w:sz w:val="22"/>
          <w:lang w:eastAsia="ko-KR"/>
        </w:rPr>
      </w:pPr>
      <w:r w:rsidRPr="009C1A96">
        <w:rPr>
          <w:rFonts w:eastAsiaTheme="minorEastAsia"/>
          <w:sz w:val="22"/>
          <w:lang w:eastAsia="ko-KR"/>
        </w:rPr>
        <w:t>In summary of the above suggestions, we propose the following WA updates:</w:t>
      </w:r>
    </w:p>
    <w:p w14:paraId="3B9FF252" w14:textId="30B39E8F" w:rsidR="00B97CCC" w:rsidRPr="00730AD3" w:rsidRDefault="00B97CCC" w:rsidP="00344713">
      <w:pPr>
        <w:spacing w:before="120"/>
        <w:ind w:left="284" w:hangingChars="129"/>
        <w:rPr>
          <w:rFonts w:eastAsiaTheme="minorEastAsia"/>
          <w:b/>
          <w:bCs/>
          <w:sz w:val="22"/>
          <w:lang w:eastAsia="ko-KR"/>
        </w:rPr>
      </w:pPr>
      <w:r w:rsidRPr="00D86FDB">
        <w:rPr>
          <w:rFonts w:eastAsiaTheme="minorEastAsia" w:hint="eastAsia"/>
          <w:b/>
          <w:bCs/>
          <w:sz w:val="22"/>
          <w:lang w:eastAsia="ko-KR"/>
        </w:rPr>
        <w:t>Proposal #</w:t>
      </w:r>
      <w:r>
        <w:rPr>
          <w:rFonts w:eastAsiaTheme="minorEastAsia" w:hint="eastAsia"/>
          <w:b/>
          <w:bCs/>
          <w:sz w:val="22"/>
          <w:lang w:eastAsia="ko-KR"/>
        </w:rPr>
        <w:t>4</w:t>
      </w:r>
      <w:r w:rsidRPr="00D86FDB">
        <w:rPr>
          <w:rFonts w:eastAsiaTheme="minorEastAsia" w:hint="eastAsia"/>
          <w:b/>
          <w:bCs/>
          <w:sz w:val="22"/>
          <w:lang w:eastAsia="ko-KR"/>
        </w:rPr>
        <w:t>:</w:t>
      </w:r>
      <w:r>
        <w:rPr>
          <w:rFonts w:eastAsiaTheme="minorEastAsia" w:hint="eastAsia"/>
          <w:b/>
          <w:bCs/>
          <w:sz w:val="22"/>
          <w:lang w:eastAsia="ko-KR"/>
        </w:rPr>
        <w:t xml:space="preserve"> Update the WA from RAN1 #120bis as follows:</w:t>
      </w:r>
    </w:p>
    <w:tbl>
      <w:tblPr>
        <w:tblStyle w:val="a6"/>
        <w:tblW w:w="0" w:type="auto"/>
        <w:tblInd w:w="-5" w:type="dxa"/>
        <w:tblLook w:val="04A0" w:firstRow="1" w:lastRow="0" w:firstColumn="1" w:lastColumn="0" w:noHBand="0" w:noVBand="1"/>
      </w:tblPr>
      <w:tblGrid>
        <w:gridCol w:w="9633"/>
      </w:tblGrid>
      <w:tr w:rsidR="000D0733" w14:paraId="356F70DA" w14:textId="77777777" w:rsidTr="000D0733">
        <w:tc>
          <w:tcPr>
            <w:tcW w:w="9633" w:type="dxa"/>
          </w:tcPr>
          <w:p w14:paraId="4ECAE702" w14:textId="77777777" w:rsidR="000D0733" w:rsidRPr="00816D82" w:rsidRDefault="000D0733" w:rsidP="002B45C0">
            <w:pPr>
              <w:spacing w:before="0" w:after="0" w:line="240" w:lineRule="auto"/>
              <w:ind w:left="0" w:firstLine="0"/>
              <w:jc w:val="left"/>
              <w:rPr>
                <w:rFonts w:ascii="Times" w:eastAsia="SimSun" w:hAnsi="Times" w:cs="Times"/>
                <w:lang w:val="en-GB" w:eastAsia="zh-CN"/>
              </w:rPr>
            </w:pPr>
            <w:r w:rsidRPr="00816D82">
              <w:rPr>
                <w:rFonts w:ascii="Times" w:eastAsia="바탕" w:hAnsi="Times"/>
                <w:lang w:val="en-GB"/>
              </w:rPr>
              <w:t xml:space="preserve">For Rel-19 </w:t>
            </w:r>
            <w:r w:rsidRPr="00816D82">
              <w:rPr>
                <w:rFonts w:ascii="Times" w:eastAsia="바탕" w:hAnsi="Times"/>
                <w:lang w:val="en-GB" w:eastAsia="zh-CN"/>
              </w:rPr>
              <w:t xml:space="preserve">NTN </w:t>
            </w:r>
            <w:r w:rsidRPr="00816D82">
              <w:rPr>
                <w:rFonts w:ascii="Times" w:eastAsia="바탕" w:hAnsi="Times"/>
                <w:lang w:val="en-GB"/>
              </w:rPr>
              <w:t xml:space="preserve">HD-FDD (e)Redcap UE in RRC connected mode, </w:t>
            </w:r>
            <w:r w:rsidRPr="00816D82">
              <w:rPr>
                <w:rFonts w:ascii="Times" w:eastAsia="바탕" w:hAnsi="Times"/>
                <w:lang w:val="en-GB" w:eastAsia="zh-CN"/>
              </w:rPr>
              <w:t xml:space="preserve">the following handling rule </w:t>
            </w:r>
            <w:r w:rsidRPr="00816D82">
              <w:rPr>
                <w:rFonts w:ascii="Times" w:eastAsia="바탕" w:hAnsi="Times"/>
                <w:lang w:val="en-GB"/>
              </w:rPr>
              <w:t>for collision case 4</w:t>
            </w:r>
            <w:r w:rsidRPr="00816D82">
              <w:rPr>
                <w:rFonts w:ascii="Times" w:eastAsia="바탕" w:hAnsi="Times"/>
                <w:lang w:val="en-GB" w:eastAsia="zh-CN"/>
              </w:rPr>
              <w:t xml:space="preserve"> is supported:</w:t>
            </w:r>
          </w:p>
          <w:p w14:paraId="590D208D" w14:textId="31D80407" w:rsidR="000D0733" w:rsidRPr="00816D82" w:rsidRDefault="000D0733" w:rsidP="002B45C0">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lastRenderedPageBreak/>
              <w:t xml:space="preserve">Handling of collision with PDSCH </w:t>
            </w:r>
            <w:r w:rsidRPr="00816D82">
              <w:rPr>
                <w:rFonts w:ascii="Times" w:eastAsia="바탕" w:hAnsi="Times" w:cs="Times"/>
                <w:strike/>
                <w:color w:val="FF0000"/>
                <w:szCs w:val="24"/>
                <w:lang w:eastAsia="x-none"/>
              </w:rPr>
              <w:t xml:space="preserve">(at least for system information) </w:t>
            </w:r>
            <w:r w:rsidRPr="00816D82">
              <w:rPr>
                <w:rFonts w:ascii="Times" w:eastAsia="바탕" w:hAnsi="Times" w:cs="Times"/>
                <w:color w:val="000000"/>
                <w:szCs w:val="24"/>
                <w:lang w:eastAsia="x-none"/>
              </w:rPr>
              <w:t xml:space="preserve">scheduled </w:t>
            </w:r>
            <w:r w:rsidR="008A0604" w:rsidRPr="008A0604">
              <w:rPr>
                <w:rFonts w:ascii="Times" w:eastAsia="바탕" w:hAnsi="Times" w:cs="Times" w:hint="eastAsia"/>
                <w:color w:val="FF0000"/>
                <w:szCs w:val="24"/>
                <w:lang w:eastAsia="ko-KR"/>
              </w:rPr>
              <w:t xml:space="preserve">by a DCI format with CRC </w:t>
            </w:r>
            <w:r w:rsidR="008A0604" w:rsidRPr="008A0604">
              <w:rPr>
                <w:rFonts w:ascii="Times" w:eastAsia="바탕" w:hAnsi="Times" w:cs="Times"/>
                <w:color w:val="FF0000"/>
                <w:szCs w:val="24"/>
                <w:lang w:eastAsia="ko-KR"/>
              </w:rPr>
              <w:t>scrambled</w:t>
            </w:r>
            <w:r w:rsidR="008A0604" w:rsidRPr="008A0604">
              <w:rPr>
                <w:rFonts w:ascii="Times" w:eastAsia="바탕" w:hAnsi="Times" w:cs="Times" w:hint="eastAsia"/>
                <w:color w:val="FF0000"/>
                <w:szCs w:val="24"/>
                <w:lang w:eastAsia="ko-KR"/>
              </w:rPr>
              <w:t xml:space="preserve"> by SI-RNTI</w:t>
            </w:r>
            <w:r w:rsidR="008A0604" w:rsidRPr="00D27869">
              <w:rPr>
                <w:rFonts w:ascii="Times" w:eastAsia="바탕" w:hAnsi="Times" w:cs="Times" w:hint="eastAsia"/>
                <w:color w:val="FF0000"/>
                <w:szCs w:val="24"/>
                <w:lang w:eastAsia="ko-KR"/>
              </w:rPr>
              <w:t xml:space="preserve"> </w:t>
            </w:r>
            <w:r w:rsidR="00F1108B" w:rsidRPr="00D27869">
              <w:rPr>
                <w:rFonts w:ascii="Times" w:eastAsia="바탕" w:hAnsi="Times" w:cs="Times" w:hint="eastAsia"/>
                <w:color w:val="FF0000"/>
                <w:szCs w:val="24"/>
                <w:lang w:eastAsia="ko-KR"/>
              </w:rPr>
              <w:t xml:space="preserve">that </w:t>
            </w:r>
            <w:r w:rsidR="00D27869" w:rsidRPr="00D27869">
              <w:rPr>
                <w:rFonts w:ascii="Times" w:eastAsia="바탕" w:hAnsi="Times" w:cs="Times" w:hint="eastAsia"/>
                <w:color w:val="FF0000"/>
                <w:szCs w:val="24"/>
                <w:lang w:eastAsia="ko-KR"/>
              </w:rPr>
              <w:t xml:space="preserve">is </w:t>
            </w:r>
            <w:r w:rsidR="00F1108B" w:rsidRPr="00D27869">
              <w:rPr>
                <w:rFonts w:ascii="Times" w:eastAsia="바탕" w:hAnsi="Times" w:cs="Times" w:hint="eastAsia"/>
                <w:color w:val="FF0000"/>
                <w:szCs w:val="24"/>
                <w:lang w:eastAsia="ko-KR"/>
              </w:rPr>
              <w:t>provided</w:t>
            </w:r>
            <w:r w:rsidR="00F1108B">
              <w:rPr>
                <w:rFonts w:ascii="Times" w:eastAsia="바탕" w:hAnsi="Times" w:cs="Times" w:hint="eastAsia"/>
                <w:color w:val="000000"/>
                <w:szCs w:val="24"/>
                <w:lang w:eastAsia="ko-KR"/>
              </w:rPr>
              <w:t xml:space="preserve"> </w:t>
            </w:r>
            <w:r w:rsidRPr="00816D82">
              <w:rPr>
                <w:rFonts w:ascii="Times" w:eastAsia="바탕" w:hAnsi="Times" w:cs="Times"/>
                <w:color w:val="000000"/>
                <w:szCs w:val="24"/>
                <w:lang w:eastAsia="x-none"/>
              </w:rPr>
              <w:t>by Type-0/0A-PDCCH CSS</w:t>
            </w:r>
            <w:r w:rsidRPr="00816D82">
              <w:rPr>
                <w:rFonts w:ascii="Times" w:eastAsia="SimSun" w:hAnsi="Times" w:cs="Times" w:hint="eastAsia"/>
                <w:color w:val="000000"/>
                <w:szCs w:val="24"/>
                <w:lang w:eastAsia="zh-CN"/>
              </w:rPr>
              <w:t xml:space="preserve"> </w:t>
            </w:r>
            <w:r w:rsidRPr="00816D82">
              <w:rPr>
                <w:rFonts w:ascii="Times" w:eastAsia="바탕" w:hAnsi="Times" w:cs="Times"/>
                <w:color w:val="000000"/>
                <w:szCs w:val="24"/>
                <w:lang w:eastAsia="x-none"/>
              </w:rPr>
              <w:t>in RRC-Connected mode is left to UE implementation whether to prioritize UL or prioritize DL with the constraint in the note2.</w:t>
            </w:r>
          </w:p>
          <w:p w14:paraId="67A69F7B" w14:textId="6A1FAD28" w:rsidR="000D0733" w:rsidRPr="00816D82" w:rsidRDefault="000D0733" w:rsidP="002B45C0">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 xml:space="preserve">Handling of collision with PDSCH scheduled </w:t>
            </w:r>
            <w:r w:rsidR="00D27869" w:rsidRPr="008A0604">
              <w:rPr>
                <w:rFonts w:ascii="Times" w:eastAsia="바탕" w:hAnsi="Times" w:cs="Times" w:hint="eastAsia"/>
                <w:color w:val="FF0000"/>
                <w:szCs w:val="24"/>
                <w:lang w:eastAsia="ko-KR"/>
              </w:rPr>
              <w:t xml:space="preserve">by a DCI format with CRC </w:t>
            </w:r>
            <w:r w:rsidR="00D27869" w:rsidRPr="008A0604">
              <w:rPr>
                <w:rFonts w:ascii="Times" w:eastAsia="바탕" w:hAnsi="Times" w:cs="Times"/>
                <w:color w:val="FF0000"/>
                <w:szCs w:val="24"/>
                <w:lang w:eastAsia="ko-KR"/>
              </w:rPr>
              <w:t>scrambled</w:t>
            </w:r>
            <w:r w:rsidR="00D27869" w:rsidRPr="008A0604">
              <w:rPr>
                <w:rFonts w:ascii="Times" w:eastAsia="바탕" w:hAnsi="Times" w:cs="Times" w:hint="eastAsia"/>
                <w:color w:val="FF0000"/>
                <w:szCs w:val="24"/>
                <w:lang w:eastAsia="ko-KR"/>
              </w:rPr>
              <w:t xml:space="preserve"> by </w:t>
            </w:r>
            <w:r w:rsidR="00D27869">
              <w:rPr>
                <w:rFonts w:ascii="Times" w:eastAsia="바탕" w:hAnsi="Times" w:cs="Times" w:hint="eastAsia"/>
                <w:color w:val="FF0000"/>
                <w:szCs w:val="24"/>
                <w:lang w:eastAsia="ko-KR"/>
              </w:rPr>
              <w:t>RA-RNTI/TC-RNTI/P-RNTI</w:t>
            </w:r>
            <w:r w:rsidR="00D27869" w:rsidRPr="00D27869">
              <w:rPr>
                <w:rFonts w:ascii="Times" w:eastAsia="바탕" w:hAnsi="Times" w:cs="Times" w:hint="eastAsia"/>
                <w:color w:val="FF0000"/>
                <w:szCs w:val="24"/>
                <w:lang w:eastAsia="ko-KR"/>
              </w:rPr>
              <w:t xml:space="preserve"> that is provided</w:t>
            </w:r>
            <w:r w:rsidR="00D27869">
              <w:rPr>
                <w:rFonts w:ascii="Times" w:eastAsia="바탕" w:hAnsi="Times" w:cs="Times" w:hint="eastAsia"/>
                <w:color w:val="000000"/>
                <w:szCs w:val="24"/>
                <w:lang w:eastAsia="ko-KR"/>
              </w:rPr>
              <w:t xml:space="preserve"> </w:t>
            </w:r>
            <w:r w:rsidRPr="00816D82">
              <w:rPr>
                <w:rFonts w:ascii="Times" w:eastAsia="바탕" w:hAnsi="Times" w:cs="Times"/>
                <w:color w:val="000000"/>
                <w:szCs w:val="24"/>
                <w:lang w:eastAsia="x-none"/>
              </w:rPr>
              <w:t>by Type-1/2-PDCCH CSS</w:t>
            </w:r>
            <w:r w:rsidRPr="00816D82">
              <w:rPr>
                <w:rFonts w:ascii="Times" w:eastAsia="SimSun" w:hAnsi="Times" w:cs="Times" w:hint="eastAsia"/>
                <w:color w:val="000000"/>
                <w:szCs w:val="24"/>
                <w:lang w:eastAsia="zh-CN"/>
              </w:rPr>
              <w:t xml:space="preserve"> </w:t>
            </w:r>
            <w:r w:rsidRPr="00816D82">
              <w:rPr>
                <w:rFonts w:ascii="Times" w:eastAsia="바탕" w:hAnsi="Times" w:cs="Times"/>
                <w:color w:val="000000"/>
                <w:szCs w:val="24"/>
                <w:lang w:eastAsia="x-none"/>
              </w:rPr>
              <w:t>in RRC-Connected mode is left to UE implementation whether to prioritize UL or prioritize DL with the constraint in the note2.</w:t>
            </w:r>
          </w:p>
          <w:p w14:paraId="7E411EDA" w14:textId="77777777" w:rsidR="000D0733" w:rsidRPr="00816D82" w:rsidRDefault="000D0733" w:rsidP="002B45C0">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strike/>
                <w:color w:val="FF0000"/>
                <w:szCs w:val="24"/>
                <w:lang w:eastAsia="x-none"/>
              </w:rPr>
              <w:t>FFS: handling of PDCCH ordered PRACH transmission</w:t>
            </w:r>
          </w:p>
          <w:p w14:paraId="234983FD" w14:textId="349041FA" w:rsidR="000D0733" w:rsidRPr="00816D82" w:rsidRDefault="000D0733" w:rsidP="002B45C0">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For other use cases, default priority rule for collision case 4 in RRC-Connected mode is that DL is prioritized.</w:t>
            </w:r>
          </w:p>
          <w:p w14:paraId="56593EE0" w14:textId="52465330" w:rsidR="000D0733" w:rsidRPr="00816D82" w:rsidRDefault="000D0733" w:rsidP="002B45C0">
            <w:pPr>
              <w:numPr>
                <w:ilvl w:val="1"/>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Network is allowed to indicate</w:t>
            </w:r>
            <w:r w:rsidRPr="00816D82">
              <w:rPr>
                <w:rFonts w:ascii="Times" w:eastAsia="SimSun" w:hAnsi="Times" w:cs="Times" w:hint="eastAsia"/>
                <w:color w:val="000000"/>
                <w:szCs w:val="24"/>
                <w:lang w:eastAsia="zh-CN"/>
              </w:rPr>
              <w:t xml:space="preserve"> </w:t>
            </w:r>
            <w:r w:rsidRPr="00816D82">
              <w:rPr>
                <w:rFonts w:ascii="Times" w:eastAsia="바탕" w:hAnsi="Times" w:cs="Times"/>
                <w:color w:val="000000"/>
                <w:szCs w:val="24"/>
                <w:lang w:eastAsia="x-none"/>
              </w:rPr>
              <w:t>UL overriding DL for all cases</w:t>
            </w:r>
          </w:p>
          <w:p w14:paraId="38CDF988" w14:textId="77777777" w:rsidR="000D0733" w:rsidRPr="00816D82" w:rsidRDefault="000D0733" w:rsidP="002B45C0">
            <w:pPr>
              <w:numPr>
                <w:ilvl w:val="2"/>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This is signaled by one UE specific RRC parameter</w:t>
            </w:r>
          </w:p>
          <w:p w14:paraId="7DE51F1C" w14:textId="77777777" w:rsidR="0042538B" w:rsidRDefault="0042538B" w:rsidP="002B45C0">
            <w:pPr>
              <w:overflowPunct w:val="0"/>
              <w:autoSpaceDE w:val="0"/>
              <w:autoSpaceDN w:val="0"/>
              <w:adjustRightInd w:val="0"/>
              <w:spacing w:before="0" w:after="0" w:line="240" w:lineRule="auto"/>
              <w:ind w:left="720" w:firstLine="0"/>
              <w:jc w:val="left"/>
              <w:textAlignment w:val="baseline"/>
              <w:rPr>
                <w:rFonts w:ascii="Times" w:eastAsia="바탕" w:hAnsi="Times" w:cs="Times"/>
                <w:color w:val="000000"/>
                <w:szCs w:val="24"/>
                <w:lang w:eastAsia="x-none"/>
              </w:rPr>
            </w:pPr>
          </w:p>
          <w:p w14:paraId="562D75EC" w14:textId="29376E2D" w:rsidR="000D0733" w:rsidRPr="00816D82" w:rsidRDefault="000D0733" w:rsidP="002B45C0">
            <w:pPr>
              <w:overflowPunct w:val="0"/>
              <w:autoSpaceDE w:val="0"/>
              <w:autoSpaceDN w:val="0"/>
              <w:adjustRightInd w:val="0"/>
              <w:spacing w:before="0" w:after="0" w:line="240" w:lineRule="auto"/>
              <w:ind w:left="720" w:firstLine="0"/>
              <w:jc w:val="left"/>
              <w:textAlignment w:val="baseline"/>
              <w:rPr>
                <w:rFonts w:ascii="Times" w:eastAsia="바탕" w:hAnsi="Times"/>
                <w:lang w:val="en-GB"/>
              </w:rPr>
            </w:pPr>
            <w:r w:rsidRPr="00816D82">
              <w:rPr>
                <w:rFonts w:ascii="Times" w:eastAsia="바탕" w:hAnsi="Times" w:cs="Times"/>
                <w:color w:val="FF0000"/>
                <w:szCs w:val="24"/>
                <w:lang w:eastAsia="x-none"/>
              </w:rPr>
              <w:t>Note1: if DL is prioritized, the DL prioritization applies only if the UL cancellation timeline can be satisfied, otherwise UL is prioritized.</w:t>
            </w:r>
          </w:p>
          <w:p w14:paraId="2911B02F" w14:textId="77777777" w:rsidR="000D0733" w:rsidRPr="00816D82" w:rsidRDefault="000D0733" w:rsidP="002B45C0">
            <w:pPr>
              <w:spacing w:before="0" w:after="0" w:line="240" w:lineRule="auto"/>
              <w:ind w:left="0" w:firstLine="720"/>
              <w:rPr>
                <w:rFonts w:ascii="Times" w:eastAsia="바탕" w:hAnsi="Times"/>
                <w:lang w:val="en-GB"/>
              </w:rPr>
            </w:pPr>
            <w:r w:rsidRPr="00816D82">
              <w:rPr>
                <w:rFonts w:ascii="Times" w:eastAsia="바탕" w:hAnsi="Times"/>
                <w:lang w:val="en-GB"/>
              </w:rPr>
              <w:t>Note2: UE shall comply to the following existing procedure in 38.331:</w:t>
            </w:r>
          </w:p>
          <w:p w14:paraId="516F49CF" w14:textId="64789176" w:rsidR="000D0733" w:rsidRPr="000D0733" w:rsidRDefault="000D0733" w:rsidP="002B45C0">
            <w:pPr>
              <w:numPr>
                <w:ilvl w:val="0"/>
                <w:numId w:val="33"/>
              </w:numPr>
              <w:overflowPunct w:val="0"/>
              <w:autoSpaceDE w:val="0"/>
              <w:autoSpaceDN w:val="0"/>
              <w:adjustRightInd w:val="0"/>
              <w:spacing w:before="0" w:after="0" w:line="240" w:lineRule="auto"/>
              <w:contextualSpacing/>
              <w:jc w:val="left"/>
              <w:textAlignment w:val="baseline"/>
              <w:rPr>
                <w:rFonts w:ascii="Times" w:eastAsia="바탕" w:hAnsi="Times"/>
                <w:lang w:val="en-GB" w:eastAsia="zh-CN"/>
              </w:rPr>
            </w:pPr>
            <w:r w:rsidRPr="00816D82">
              <w:rPr>
                <w:rFonts w:ascii="Times" w:eastAsia="바탕" w:hAnsi="Times"/>
                <w:lang w:val="en-GB"/>
              </w:rPr>
              <w:t>UEs in RRC_CONNECTED shall monitor for SI change indication in any paging occasion at least once per modification period if the UE is provided with common search space, including</w:t>
            </w:r>
            <w:r w:rsidRPr="00816D82">
              <w:rPr>
                <w:rFonts w:ascii="Times" w:eastAsia="바탕" w:hAnsi="Times"/>
                <w:i/>
                <w:iCs/>
                <w:lang w:val="en-GB"/>
              </w:rPr>
              <w:t xml:space="preserve"> pagingSearchSpace</w:t>
            </w:r>
            <w:r w:rsidRPr="00816D82">
              <w:rPr>
                <w:rFonts w:ascii="Times" w:eastAsia="바탕" w:hAnsi="Times"/>
                <w:lang w:val="en-GB"/>
              </w:rPr>
              <w:t xml:space="preserve">, </w:t>
            </w:r>
            <w:r w:rsidRPr="00816D82">
              <w:rPr>
                <w:rFonts w:ascii="Times" w:eastAsia="바탕" w:hAnsi="Times"/>
                <w:i/>
                <w:iCs/>
                <w:lang w:val="en-GB"/>
              </w:rPr>
              <w:t>searchSpaceSIB1</w:t>
            </w:r>
            <w:r w:rsidRPr="00816D82">
              <w:rPr>
                <w:rFonts w:ascii="Times" w:eastAsia="바탕" w:hAnsi="Times"/>
                <w:lang w:val="en-GB"/>
              </w:rPr>
              <w:t xml:space="preserve"> and </w:t>
            </w:r>
            <w:r w:rsidRPr="00816D82">
              <w:rPr>
                <w:rFonts w:ascii="Times" w:eastAsia="바탕" w:hAnsi="Times"/>
                <w:i/>
                <w:iCs/>
                <w:lang w:val="en-GB"/>
              </w:rPr>
              <w:t>searchSpaceOtherSystemInformation</w:t>
            </w:r>
            <w:r w:rsidRPr="00816D82">
              <w:rPr>
                <w:rFonts w:ascii="Times" w:eastAsia="바탕" w:hAnsi="Times"/>
                <w:lang w:val="en-GB"/>
              </w:rPr>
              <w:t>, on the active BWP to monitor paging, as specified in TS 38.213 [13], clause 13.</w:t>
            </w:r>
            <w:r w:rsidRPr="00816D82">
              <w:rPr>
                <w:rFonts w:ascii="Times" w:eastAsia="바탕" w:hAnsi="Times"/>
                <w:lang w:val="en-GB" w:eastAsia="zh-CN"/>
              </w:rPr>
              <w:t xml:space="preserve"> </w:t>
            </w:r>
          </w:p>
        </w:tc>
      </w:tr>
    </w:tbl>
    <w:p w14:paraId="1A60E6DB" w14:textId="77777777" w:rsidR="00F00A5E" w:rsidRPr="001F3F13" w:rsidRDefault="00F00A5E" w:rsidP="004F1600">
      <w:pPr>
        <w:ind w:left="0" w:firstLine="0"/>
        <w:rPr>
          <w:rFonts w:eastAsiaTheme="minorEastAsia"/>
          <w:lang w:eastAsia="ko-KR"/>
        </w:rPr>
      </w:pPr>
    </w:p>
    <w:p w14:paraId="048CA816" w14:textId="5C5472DB" w:rsidR="001E5252" w:rsidRDefault="00A538C6" w:rsidP="00160515">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Multiple collision case</w:t>
      </w:r>
    </w:p>
    <w:p w14:paraId="18537C10" w14:textId="434B9DFB" w:rsidR="00E26C98" w:rsidRPr="00CB1469" w:rsidRDefault="00567942" w:rsidP="00567942">
      <w:pPr>
        <w:ind w:left="0" w:firstLineChars="100" w:firstLine="220"/>
        <w:rPr>
          <w:rFonts w:eastAsiaTheme="minorEastAsia"/>
          <w:lang w:eastAsia="ko-KR"/>
        </w:rPr>
      </w:pPr>
      <w:r>
        <w:rPr>
          <w:rFonts w:eastAsiaTheme="minorEastAsia" w:hint="eastAsia"/>
          <w:sz w:val="22"/>
          <w:szCs w:val="22"/>
          <w:lang w:eastAsia="ko-KR"/>
        </w:rPr>
        <w:t xml:space="preserve">Since </w:t>
      </w:r>
      <w:r w:rsidRPr="009022A5">
        <w:rPr>
          <w:rFonts w:eastAsiaTheme="minorEastAsia" w:hint="eastAsia"/>
          <w:sz w:val="22"/>
          <w:szCs w:val="22"/>
          <w:lang w:eastAsia="ko-KR"/>
        </w:rPr>
        <w:t xml:space="preserve">collision case 3 and 4 </w:t>
      </w:r>
      <w:r w:rsidRPr="009022A5">
        <w:rPr>
          <w:rFonts w:eastAsiaTheme="minorEastAsia"/>
          <w:sz w:val="22"/>
          <w:szCs w:val="22"/>
          <w:lang w:eastAsia="ko-KR"/>
        </w:rPr>
        <w:t xml:space="preserve">are not </w:t>
      </w:r>
      <w:r w:rsidRPr="009022A5">
        <w:rPr>
          <w:rFonts w:eastAsiaTheme="minorEastAsia" w:hint="eastAsia"/>
          <w:sz w:val="22"/>
          <w:szCs w:val="22"/>
          <w:lang w:eastAsia="ko-KR"/>
        </w:rPr>
        <w:t xml:space="preserve">treated </w:t>
      </w:r>
      <w:r w:rsidRPr="009022A5">
        <w:rPr>
          <w:rFonts w:eastAsiaTheme="minorEastAsia"/>
          <w:sz w:val="22"/>
          <w:szCs w:val="22"/>
          <w:lang w:eastAsia="ko-KR"/>
        </w:rPr>
        <w:t>error cases</w:t>
      </w:r>
      <w:r w:rsidRPr="009022A5">
        <w:rPr>
          <w:rFonts w:eastAsiaTheme="minorEastAsia" w:hint="eastAsia"/>
          <w:sz w:val="22"/>
          <w:szCs w:val="22"/>
          <w:lang w:eastAsia="ko-KR"/>
        </w:rPr>
        <w:t xml:space="preserve"> in Rel-19 NR NTN</w:t>
      </w:r>
      <w:r w:rsidRPr="009022A5">
        <w:rPr>
          <w:rFonts w:eastAsiaTheme="minorEastAsia"/>
          <w:sz w:val="22"/>
          <w:szCs w:val="22"/>
          <w:lang w:eastAsia="ko-KR"/>
        </w:rPr>
        <w:t xml:space="preserve">, </w:t>
      </w:r>
      <w:r w:rsidR="005E6DA8">
        <w:rPr>
          <w:rFonts w:eastAsiaTheme="minorEastAsia" w:hint="eastAsia"/>
          <w:sz w:val="22"/>
          <w:szCs w:val="22"/>
          <w:lang w:eastAsia="ko-KR"/>
        </w:rPr>
        <w:t xml:space="preserve">it needs to be considered </w:t>
      </w:r>
      <w:r w:rsidR="00C50F7B">
        <w:rPr>
          <w:rFonts w:eastAsiaTheme="minorEastAsia" w:hint="eastAsia"/>
          <w:sz w:val="22"/>
          <w:szCs w:val="22"/>
          <w:lang w:eastAsia="ko-KR"/>
        </w:rPr>
        <w:t xml:space="preserve">how to handle </w:t>
      </w:r>
      <w:r>
        <w:rPr>
          <w:rFonts w:eastAsiaTheme="minorEastAsia" w:hint="eastAsia"/>
          <w:sz w:val="22"/>
          <w:szCs w:val="22"/>
          <w:lang w:eastAsia="ko-KR"/>
        </w:rPr>
        <w:t>the combinations of multiple collision cases</w:t>
      </w:r>
      <w:r w:rsidRPr="009A31E8">
        <w:rPr>
          <w:rFonts w:eastAsiaTheme="minorEastAsia"/>
          <w:sz w:val="22"/>
          <w:szCs w:val="22"/>
          <w:lang w:eastAsia="ko-KR"/>
        </w:rPr>
        <w:t>.</w:t>
      </w:r>
      <w:r>
        <w:rPr>
          <w:rFonts w:eastAsiaTheme="minorEastAsia" w:hint="eastAsia"/>
          <w:sz w:val="22"/>
          <w:szCs w:val="22"/>
          <w:lang w:eastAsia="ko-KR"/>
        </w:rPr>
        <w:t xml:space="preserve"> </w:t>
      </w:r>
      <w:r w:rsidRPr="009139BF">
        <w:rPr>
          <w:rFonts w:eastAsiaTheme="minorEastAsia"/>
          <w:sz w:val="22"/>
          <w:szCs w:val="22"/>
          <w:lang w:eastAsia="ko-KR"/>
        </w:rPr>
        <w:t xml:space="preserve">For example, for a series of transmissions, a case may occur where </w:t>
      </w:r>
      <w:r>
        <w:rPr>
          <w:rFonts w:eastAsiaTheme="minorEastAsia" w:hint="eastAsia"/>
          <w:sz w:val="22"/>
          <w:szCs w:val="22"/>
          <w:lang w:eastAsia="ko-KR"/>
        </w:rPr>
        <w:t xml:space="preserve">a </w:t>
      </w:r>
      <w:r w:rsidR="00D64CAA">
        <w:rPr>
          <w:rFonts w:eastAsiaTheme="minorEastAsia" w:hint="eastAsia"/>
          <w:sz w:val="22"/>
          <w:szCs w:val="22"/>
          <w:lang w:eastAsia="ko-KR"/>
        </w:rPr>
        <w:t xml:space="preserve">semi-static UL resource (UL#1) and a semi-static DL resource (DL#1) collide, and then </w:t>
      </w:r>
      <w:r w:rsidR="00DF0404">
        <w:rPr>
          <w:rFonts w:eastAsiaTheme="minorEastAsia" w:hint="eastAsia"/>
          <w:sz w:val="22"/>
          <w:szCs w:val="22"/>
          <w:lang w:eastAsia="ko-KR"/>
        </w:rPr>
        <w:t>the DL#1 and a dynamic UL resource (UL#2) collide</w:t>
      </w:r>
      <w:r w:rsidR="00001719">
        <w:rPr>
          <w:rFonts w:eastAsiaTheme="minorEastAsia" w:hint="eastAsia"/>
          <w:sz w:val="22"/>
          <w:szCs w:val="22"/>
          <w:lang w:eastAsia="ko-KR"/>
        </w:rPr>
        <w:t xml:space="preserve"> (e.g., mixed case of case 3 and case 2)</w:t>
      </w:r>
      <w:r w:rsidR="00633D3D">
        <w:rPr>
          <w:rFonts w:eastAsiaTheme="minorEastAsia" w:hint="eastAsia"/>
          <w:sz w:val="22"/>
          <w:szCs w:val="22"/>
          <w:lang w:eastAsia="ko-KR"/>
        </w:rPr>
        <w:t xml:space="preserve"> (e.g., </w:t>
      </w:r>
      <w:r w:rsidR="00633D3D">
        <w:rPr>
          <w:rFonts w:eastAsiaTheme="minorEastAsia"/>
          <w:sz w:val="22"/>
          <w:szCs w:val="22"/>
          <w:lang w:eastAsia="ko-KR"/>
        </w:rPr>
        <w:t>Figure</w:t>
      </w:r>
      <w:r w:rsidR="00633D3D">
        <w:rPr>
          <w:rFonts w:eastAsiaTheme="minorEastAsia" w:hint="eastAsia"/>
          <w:sz w:val="22"/>
          <w:szCs w:val="22"/>
          <w:lang w:eastAsia="ko-KR"/>
        </w:rPr>
        <w:t xml:space="preserve"> </w:t>
      </w:r>
      <w:r w:rsidR="00B47605">
        <w:rPr>
          <w:rFonts w:eastAsiaTheme="minorEastAsia" w:hint="eastAsia"/>
          <w:sz w:val="22"/>
          <w:szCs w:val="22"/>
          <w:lang w:eastAsia="ko-KR"/>
        </w:rPr>
        <w:t>3</w:t>
      </w:r>
      <w:r w:rsidR="00633D3D">
        <w:rPr>
          <w:rFonts w:eastAsiaTheme="minorEastAsia" w:hint="eastAsia"/>
          <w:sz w:val="22"/>
          <w:szCs w:val="22"/>
          <w:lang w:eastAsia="ko-KR"/>
        </w:rPr>
        <w:t>-(a))</w:t>
      </w:r>
      <w:r w:rsidR="00F35C9B">
        <w:rPr>
          <w:rFonts w:eastAsiaTheme="minorEastAsia" w:hint="eastAsia"/>
          <w:sz w:val="22"/>
          <w:szCs w:val="22"/>
          <w:lang w:eastAsia="ko-KR"/>
        </w:rPr>
        <w:t>.</w:t>
      </w:r>
      <w:r w:rsidR="00ED7FD2">
        <w:rPr>
          <w:rFonts w:eastAsiaTheme="minorEastAsia" w:hint="eastAsia"/>
          <w:sz w:val="22"/>
          <w:szCs w:val="22"/>
          <w:lang w:eastAsia="ko-KR"/>
        </w:rPr>
        <w:t xml:space="preserve"> </w:t>
      </w:r>
      <w:r w:rsidR="003A0BFE" w:rsidRPr="003A0BFE">
        <w:rPr>
          <w:rFonts w:eastAsiaTheme="minorEastAsia"/>
          <w:sz w:val="22"/>
          <w:szCs w:val="22"/>
          <w:lang w:eastAsia="ko-KR"/>
        </w:rPr>
        <w:t>If the</w:t>
      </w:r>
      <w:r w:rsidR="003A0BFE">
        <w:rPr>
          <w:rFonts w:eastAsiaTheme="minorEastAsia" w:hint="eastAsia"/>
          <w:sz w:val="22"/>
          <w:szCs w:val="22"/>
          <w:lang w:eastAsia="ko-KR"/>
        </w:rPr>
        <w:t xml:space="preserve"> UE</w:t>
      </w:r>
      <w:r w:rsidR="003A0BFE" w:rsidRPr="003A0BFE">
        <w:rPr>
          <w:rFonts w:eastAsiaTheme="minorEastAsia"/>
          <w:sz w:val="22"/>
          <w:szCs w:val="22"/>
          <w:lang w:eastAsia="ko-KR"/>
        </w:rPr>
        <w:t xml:space="preserve"> resolves the collision between UL#1 and DL#1 first, UL#1 is canceled by the default priority rule in case 3. After</w:t>
      </w:r>
      <w:r w:rsidR="009057D3">
        <w:rPr>
          <w:rFonts w:eastAsiaTheme="minorEastAsia" w:hint="eastAsia"/>
          <w:sz w:val="22"/>
          <w:szCs w:val="22"/>
          <w:lang w:eastAsia="ko-KR"/>
        </w:rPr>
        <w:t xml:space="preserve"> that </w:t>
      </w:r>
      <w:r w:rsidR="003A0BFE" w:rsidRPr="003A0BFE">
        <w:rPr>
          <w:rFonts w:eastAsiaTheme="minorEastAsia"/>
          <w:sz w:val="22"/>
          <w:szCs w:val="22"/>
          <w:lang w:eastAsia="ko-KR"/>
        </w:rPr>
        <w:t>if the collision between DL#1 and UL#2 is resolved, DL#1 is canceled</w:t>
      </w:r>
      <w:r w:rsidR="00584BEC">
        <w:rPr>
          <w:rFonts w:eastAsiaTheme="minorEastAsia" w:hint="eastAsia"/>
          <w:sz w:val="22"/>
          <w:szCs w:val="22"/>
          <w:lang w:eastAsia="ko-KR"/>
        </w:rPr>
        <w:t xml:space="preserve"> and </w:t>
      </w:r>
      <w:r w:rsidR="004D7F84">
        <w:rPr>
          <w:rFonts w:eastAsiaTheme="minorEastAsia" w:hint="eastAsia"/>
          <w:sz w:val="22"/>
          <w:szCs w:val="22"/>
          <w:lang w:eastAsia="ko-KR"/>
        </w:rPr>
        <w:t>only UL#2 is transmitted</w:t>
      </w:r>
      <w:r w:rsidR="00B246A6">
        <w:rPr>
          <w:rFonts w:eastAsiaTheme="minorEastAsia" w:hint="eastAsia"/>
          <w:sz w:val="22"/>
          <w:szCs w:val="22"/>
          <w:lang w:eastAsia="ko-KR"/>
        </w:rPr>
        <w:t xml:space="preserve"> as in</w:t>
      </w:r>
      <w:r w:rsidR="009F4D27">
        <w:rPr>
          <w:rFonts w:eastAsiaTheme="minorEastAsia" w:hint="eastAsia"/>
          <w:sz w:val="22"/>
          <w:szCs w:val="22"/>
          <w:lang w:eastAsia="ko-KR"/>
        </w:rPr>
        <w:t xml:space="preserve"> </w:t>
      </w:r>
      <w:r w:rsidR="008669D0">
        <w:rPr>
          <w:rFonts w:eastAsiaTheme="minorEastAsia"/>
          <w:sz w:val="22"/>
          <w:szCs w:val="22"/>
          <w:lang w:eastAsia="ko-KR"/>
        </w:rPr>
        <w:t>Figure</w:t>
      </w:r>
      <w:r w:rsidR="00722B56">
        <w:rPr>
          <w:rFonts w:eastAsiaTheme="minorEastAsia" w:hint="eastAsia"/>
          <w:sz w:val="22"/>
          <w:szCs w:val="22"/>
          <w:lang w:eastAsia="ko-KR"/>
        </w:rPr>
        <w:t xml:space="preserve"> </w:t>
      </w:r>
      <w:r w:rsidR="00B47605">
        <w:rPr>
          <w:rFonts w:eastAsiaTheme="minorEastAsia" w:hint="eastAsia"/>
          <w:sz w:val="22"/>
          <w:szCs w:val="22"/>
          <w:lang w:eastAsia="ko-KR"/>
        </w:rPr>
        <w:t>3</w:t>
      </w:r>
      <w:r w:rsidR="00722B56">
        <w:rPr>
          <w:rFonts w:eastAsiaTheme="minorEastAsia" w:hint="eastAsia"/>
          <w:sz w:val="22"/>
          <w:szCs w:val="22"/>
          <w:lang w:eastAsia="ko-KR"/>
        </w:rPr>
        <w:t>-(</w:t>
      </w:r>
      <w:r w:rsidR="00F041C7">
        <w:rPr>
          <w:rFonts w:eastAsiaTheme="minorEastAsia" w:hint="eastAsia"/>
          <w:sz w:val="22"/>
          <w:szCs w:val="22"/>
          <w:lang w:eastAsia="ko-KR"/>
        </w:rPr>
        <w:t>b</w:t>
      </w:r>
      <w:r w:rsidR="00722B56">
        <w:rPr>
          <w:rFonts w:eastAsiaTheme="minorEastAsia" w:hint="eastAsia"/>
          <w:sz w:val="22"/>
          <w:szCs w:val="22"/>
          <w:lang w:eastAsia="ko-KR"/>
        </w:rPr>
        <w:t>)</w:t>
      </w:r>
      <w:r w:rsidR="003A0BFE" w:rsidRPr="003A0BFE">
        <w:rPr>
          <w:rFonts w:eastAsiaTheme="minorEastAsia"/>
          <w:sz w:val="22"/>
          <w:szCs w:val="22"/>
          <w:lang w:eastAsia="ko-KR"/>
        </w:rPr>
        <w:t>.</w:t>
      </w:r>
      <w:r w:rsidR="002F1199">
        <w:rPr>
          <w:rFonts w:eastAsiaTheme="minorEastAsia" w:hint="eastAsia"/>
          <w:sz w:val="22"/>
          <w:szCs w:val="22"/>
          <w:lang w:eastAsia="ko-KR"/>
        </w:rPr>
        <w:t xml:space="preserve"> </w:t>
      </w:r>
      <w:r w:rsidR="00D620C5">
        <w:rPr>
          <w:rFonts w:eastAsiaTheme="minorEastAsia" w:hint="eastAsia"/>
          <w:sz w:val="22"/>
          <w:szCs w:val="22"/>
          <w:lang w:eastAsia="ko-KR"/>
        </w:rPr>
        <w:t xml:space="preserve">On the other hand, </w:t>
      </w:r>
      <w:r w:rsidR="0087688A">
        <w:rPr>
          <w:rFonts w:eastAsiaTheme="minorEastAsia" w:hint="eastAsia"/>
          <w:sz w:val="22"/>
          <w:szCs w:val="22"/>
          <w:lang w:eastAsia="ko-KR"/>
        </w:rPr>
        <w:t>i</w:t>
      </w:r>
      <w:r w:rsidR="0087688A" w:rsidRPr="003A0BFE">
        <w:rPr>
          <w:rFonts w:eastAsiaTheme="minorEastAsia"/>
          <w:sz w:val="22"/>
          <w:szCs w:val="22"/>
          <w:lang w:eastAsia="ko-KR"/>
        </w:rPr>
        <w:t>f the</w:t>
      </w:r>
      <w:r w:rsidR="0087688A">
        <w:rPr>
          <w:rFonts w:eastAsiaTheme="minorEastAsia" w:hint="eastAsia"/>
          <w:sz w:val="22"/>
          <w:szCs w:val="22"/>
          <w:lang w:eastAsia="ko-KR"/>
        </w:rPr>
        <w:t xml:space="preserve"> UE</w:t>
      </w:r>
      <w:r w:rsidR="0087688A" w:rsidRPr="003A0BFE">
        <w:rPr>
          <w:rFonts w:eastAsiaTheme="minorEastAsia"/>
          <w:sz w:val="22"/>
          <w:szCs w:val="22"/>
          <w:lang w:eastAsia="ko-KR"/>
        </w:rPr>
        <w:t xml:space="preserve"> resolves the collision between </w:t>
      </w:r>
      <w:r w:rsidR="007204CB">
        <w:rPr>
          <w:rFonts w:eastAsiaTheme="minorEastAsia" w:hint="eastAsia"/>
          <w:sz w:val="22"/>
          <w:szCs w:val="22"/>
          <w:lang w:eastAsia="ko-KR"/>
        </w:rPr>
        <w:t>DL#1</w:t>
      </w:r>
      <w:r w:rsidR="0087688A" w:rsidRPr="003A0BFE">
        <w:rPr>
          <w:rFonts w:eastAsiaTheme="minorEastAsia"/>
          <w:sz w:val="22"/>
          <w:szCs w:val="22"/>
          <w:lang w:eastAsia="ko-KR"/>
        </w:rPr>
        <w:t xml:space="preserve"> and </w:t>
      </w:r>
      <w:r w:rsidR="007204CB">
        <w:rPr>
          <w:rFonts w:eastAsiaTheme="minorEastAsia" w:hint="eastAsia"/>
          <w:sz w:val="22"/>
          <w:szCs w:val="22"/>
          <w:lang w:eastAsia="ko-KR"/>
        </w:rPr>
        <w:t>U</w:t>
      </w:r>
      <w:r w:rsidR="0087688A" w:rsidRPr="003A0BFE">
        <w:rPr>
          <w:rFonts w:eastAsiaTheme="minorEastAsia"/>
          <w:sz w:val="22"/>
          <w:szCs w:val="22"/>
          <w:lang w:eastAsia="ko-KR"/>
        </w:rPr>
        <w:t>L#</w:t>
      </w:r>
      <w:r w:rsidR="007204CB">
        <w:rPr>
          <w:rFonts w:eastAsiaTheme="minorEastAsia" w:hint="eastAsia"/>
          <w:sz w:val="22"/>
          <w:szCs w:val="22"/>
          <w:lang w:eastAsia="ko-KR"/>
        </w:rPr>
        <w:t>2</w:t>
      </w:r>
      <w:r w:rsidR="0087688A" w:rsidRPr="003A0BFE">
        <w:rPr>
          <w:rFonts w:eastAsiaTheme="minorEastAsia"/>
          <w:sz w:val="22"/>
          <w:szCs w:val="22"/>
          <w:lang w:eastAsia="ko-KR"/>
        </w:rPr>
        <w:t xml:space="preserve"> first, </w:t>
      </w:r>
      <w:r w:rsidR="00193460">
        <w:rPr>
          <w:rFonts w:eastAsiaTheme="minorEastAsia" w:hint="eastAsia"/>
          <w:sz w:val="22"/>
          <w:szCs w:val="22"/>
          <w:lang w:eastAsia="ko-KR"/>
        </w:rPr>
        <w:t>D</w:t>
      </w:r>
      <w:r w:rsidR="0087688A" w:rsidRPr="003A0BFE">
        <w:rPr>
          <w:rFonts w:eastAsiaTheme="minorEastAsia"/>
          <w:sz w:val="22"/>
          <w:szCs w:val="22"/>
          <w:lang w:eastAsia="ko-KR"/>
        </w:rPr>
        <w:t>L#1 is canceled. After</w:t>
      </w:r>
      <w:r w:rsidR="00941078">
        <w:rPr>
          <w:rFonts w:eastAsiaTheme="minorEastAsia" w:hint="eastAsia"/>
          <w:sz w:val="22"/>
          <w:szCs w:val="22"/>
          <w:lang w:eastAsia="ko-KR"/>
        </w:rPr>
        <w:t xml:space="preserve">ward, </w:t>
      </w:r>
      <w:r w:rsidR="008D25CA">
        <w:rPr>
          <w:rFonts w:eastAsiaTheme="minorEastAsia" w:hint="eastAsia"/>
          <w:sz w:val="22"/>
          <w:szCs w:val="22"/>
          <w:lang w:eastAsia="ko-KR"/>
        </w:rPr>
        <w:t xml:space="preserve">UL#1 and </w:t>
      </w:r>
      <w:r w:rsidR="0087688A">
        <w:rPr>
          <w:rFonts w:eastAsiaTheme="minorEastAsia" w:hint="eastAsia"/>
          <w:sz w:val="22"/>
          <w:szCs w:val="22"/>
          <w:lang w:eastAsia="ko-KR"/>
        </w:rPr>
        <w:t xml:space="preserve">UL#2 </w:t>
      </w:r>
      <w:r w:rsidR="0044465F">
        <w:rPr>
          <w:rFonts w:eastAsiaTheme="minorEastAsia" w:hint="eastAsia"/>
          <w:sz w:val="22"/>
          <w:szCs w:val="22"/>
          <w:lang w:eastAsia="ko-KR"/>
        </w:rPr>
        <w:t>are</w:t>
      </w:r>
      <w:r w:rsidR="0087688A">
        <w:rPr>
          <w:rFonts w:eastAsiaTheme="minorEastAsia" w:hint="eastAsia"/>
          <w:sz w:val="22"/>
          <w:szCs w:val="22"/>
          <w:lang w:eastAsia="ko-KR"/>
        </w:rPr>
        <w:t xml:space="preserve"> transmitted as in </w:t>
      </w:r>
      <w:r w:rsidR="0087688A">
        <w:rPr>
          <w:rFonts w:eastAsiaTheme="minorEastAsia"/>
          <w:sz w:val="22"/>
          <w:szCs w:val="22"/>
          <w:lang w:eastAsia="ko-KR"/>
        </w:rPr>
        <w:t>Figure</w:t>
      </w:r>
      <w:r w:rsidR="0087688A">
        <w:rPr>
          <w:rFonts w:eastAsiaTheme="minorEastAsia" w:hint="eastAsia"/>
          <w:sz w:val="22"/>
          <w:szCs w:val="22"/>
          <w:lang w:eastAsia="ko-KR"/>
        </w:rPr>
        <w:t xml:space="preserve"> </w:t>
      </w:r>
      <w:r w:rsidR="00F02B1D">
        <w:rPr>
          <w:rFonts w:eastAsiaTheme="minorEastAsia" w:hint="eastAsia"/>
          <w:sz w:val="22"/>
          <w:szCs w:val="22"/>
          <w:lang w:eastAsia="ko-KR"/>
        </w:rPr>
        <w:t>3</w:t>
      </w:r>
      <w:r w:rsidR="0087688A">
        <w:rPr>
          <w:rFonts w:eastAsiaTheme="minorEastAsia" w:hint="eastAsia"/>
          <w:sz w:val="22"/>
          <w:szCs w:val="22"/>
          <w:lang w:eastAsia="ko-KR"/>
        </w:rPr>
        <w:t>-(</w:t>
      </w:r>
      <w:r w:rsidR="0044465F">
        <w:rPr>
          <w:rFonts w:eastAsiaTheme="minorEastAsia" w:hint="eastAsia"/>
          <w:sz w:val="22"/>
          <w:szCs w:val="22"/>
          <w:lang w:eastAsia="ko-KR"/>
        </w:rPr>
        <w:t>c</w:t>
      </w:r>
      <w:r w:rsidR="0087688A">
        <w:rPr>
          <w:rFonts w:eastAsiaTheme="minorEastAsia" w:hint="eastAsia"/>
          <w:sz w:val="22"/>
          <w:szCs w:val="22"/>
          <w:lang w:eastAsia="ko-KR"/>
        </w:rPr>
        <w:t>)</w:t>
      </w:r>
      <w:r w:rsidR="0087688A" w:rsidRPr="003A0BFE">
        <w:rPr>
          <w:rFonts w:eastAsiaTheme="minorEastAsia"/>
          <w:sz w:val="22"/>
          <w:szCs w:val="22"/>
          <w:lang w:eastAsia="ko-KR"/>
        </w:rPr>
        <w:t>.</w:t>
      </w:r>
      <w:r w:rsidR="00DA42ED">
        <w:rPr>
          <w:rFonts w:eastAsiaTheme="minorEastAsia" w:hint="eastAsia"/>
          <w:sz w:val="22"/>
          <w:szCs w:val="22"/>
          <w:lang w:eastAsia="ko-KR"/>
        </w:rPr>
        <w:t xml:space="preserve"> </w:t>
      </w:r>
      <w:r w:rsidR="0028414A">
        <w:rPr>
          <w:rFonts w:eastAsiaTheme="minorEastAsia" w:hint="eastAsia"/>
          <w:sz w:val="22"/>
          <w:szCs w:val="22"/>
          <w:lang w:eastAsia="ko-KR"/>
        </w:rPr>
        <w:t xml:space="preserve">Given </w:t>
      </w:r>
      <w:r w:rsidR="00102144">
        <w:rPr>
          <w:rFonts w:eastAsiaTheme="minorEastAsia" w:hint="eastAsia"/>
          <w:sz w:val="22"/>
          <w:szCs w:val="22"/>
          <w:lang w:eastAsia="ko-KR"/>
        </w:rPr>
        <w:t>that</w:t>
      </w:r>
      <w:r w:rsidR="00096A11">
        <w:rPr>
          <w:rFonts w:eastAsiaTheme="minorEastAsia" w:hint="eastAsia"/>
          <w:sz w:val="22"/>
          <w:szCs w:val="22"/>
          <w:lang w:eastAsia="ko-KR"/>
        </w:rPr>
        <w:t xml:space="preserve"> </w:t>
      </w:r>
      <w:r w:rsidR="00102144">
        <w:rPr>
          <w:rFonts w:eastAsiaTheme="minorEastAsia" w:hint="eastAsia"/>
          <w:sz w:val="22"/>
          <w:szCs w:val="22"/>
          <w:lang w:eastAsia="ko-KR"/>
        </w:rPr>
        <w:t>(e)RedCap UE</w:t>
      </w:r>
      <w:r w:rsidR="00A43636">
        <w:rPr>
          <w:rFonts w:eastAsiaTheme="minorEastAsia" w:hint="eastAsia"/>
          <w:sz w:val="22"/>
          <w:szCs w:val="22"/>
          <w:lang w:eastAsia="ko-KR"/>
        </w:rPr>
        <w:t xml:space="preserve"> pursues low complexity, </w:t>
      </w:r>
      <w:r w:rsidR="002D34F5">
        <w:rPr>
          <w:rFonts w:eastAsiaTheme="minorEastAsia" w:hint="eastAsia"/>
          <w:sz w:val="22"/>
          <w:szCs w:val="22"/>
          <w:lang w:eastAsia="ko-KR"/>
        </w:rPr>
        <w:t xml:space="preserve">one </w:t>
      </w:r>
      <w:r w:rsidR="00082B59">
        <w:rPr>
          <w:rFonts w:eastAsiaTheme="minorEastAsia" w:hint="eastAsia"/>
          <w:sz w:val="22"/>
          <w:szCs w:val="22"/>
          <w:lang w:eastAsia="ko-KR"/>
        </w:rPr>
        <w:t xml:space="preserve">simple way is </w:t>
      </w:r>
      <w:r w:rsidR="00176179" w:rsidRPr="00176179">
        <w:rPr>
          <w:rFonts w:eastAsiaTheme="minorEastAsia"/>
          <w:sz w:val="22"/>
          <w:szCs w:val="22"/>
          <w:lang w:eastAsia="ko-KR"/>
        </w:rPr>
        <w:t xml:space="preserve">to resolve </w:t>
      </w:r>
      <w:r w:rsidR="00176179">
        <w:rPr>
          <w:rFonts w:eastAsiaTheme="minorEastAsia" w:hint="eastAsia"/>
          <w:sz w:val="22"/>
          <w:szCs w:val="22"/>
          <w:lang w:eastAsia="ko-KR"/>
        </w:rPr>
        <w:t xml:space="preserve">collisions </w:t>
      </w:r>
      <w:r w:rsidR="00176179" w:rsidRPr="00176179">
        <w:rPr>
          <w:rFonts w:eastAsiaTheme="minorEastAsia"/>
          <w:sz w:val="22"/>
          <w:szCs w:val="22"/>
          <w:lang w:eastAsia="ko-KR"/>
        </w:rPr>
        <w:t xml:space="preserve">that </w:t>
      </w:r>
      <w:r w:rsidR="007753C5">
        <w:rPr>
          <w:rFonts w:eastAsiaTheme="minorEastAsia" w:hint="eastAsia"/>
          <w:sz w:val="22"/>
          <w:szCs w:val="22"/>
          <w:lang w:eastAsia="ko-KR"/>
        </w:rPr>
        <w:t xml:space="preserve">comes first </w:t>
      </w:r>
      <w:r w:rsidR="00176179" w:rsidRPr="00176179">
        <w:rPr>
          <w:rFonts w:eastAsiaTheme="minorEastAsia"/>
          <w:sz w:val="22"/>
          <w:szCs w:val="22"/>
          <w:lang w:eastAsia="ko-KR"/>
        </w:rPr>
        <w:t>on the time axis</w:t>
      </w:r>
      <w:r w:rsidR="00B70D03">
        <w:rPr>
          <w:rFonts w:eastAsiaTheme="minorEastAsia" w:hint="eastAsia"/>
          <w:sz w:val="22"/>
          <w:szCs w:val="22"/>
          <w:lang w:eastAsia="ko-KR"/>
        </w:rPr>
        <w:t xml:space="preserve"> (e.g., Figure </w:t>
      </w:r>
      <w:r w:rsidR="00B47605">
        <w:rPr>
          <w:rFonts w:eastAsiaTheme="minorEastAsia" w:hint="eastAsia"/>
          <w:sz w:val="22"/>
          <w:szCs w:val="22"/>
          <w:lang w:eastAsia="ko-KR"/>
        </w:rPr>
        <w:t>3</w:t>
      </w:r>
      <w:r w:rsidR="00B70D03">
        <w:rPr>
          <w:rFonts w:eastAsiaTheme="minorEastAsia" w:hint="eastAsia"/>
          <w:sz w:val="22"/>
          <w:szCs w:val="22"/>
          <w:lang w:eastAsia="ko-KR"/>
        </w:rPr>
        <w:t>-(b))</w:t>
      </w:r>
      <w:r w:rsidR="00176179" w:rsidRPr="00176179">
        <w:rPr>
          <w:rFonts w:eastAsiaTheme="minorEastAsia"/>
          <w:sz w:val="22"/>
          <w:szCs w:val="22"/>
          <w:lang w:eastAsia="ko-KR"/>
        </w:rPr>
        <w:t>.</w:t>
      </w:r>
    </w:p>
    <w:p w14:paraId="2C5E08C7" w14:textId="7BF5C8B8" w:rsidR="001549D5" w:rsidRDefault="0037798C" w:rsidP="005F373F">
      <w:pPr>
        <w:spacing w:before="120"/>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C3596A">
        <w:rPr>
          <w:rFonts w:eastAsiaTheme="minorEastAsia" w:hint="eastAsia"/>
          <w:b/>
          <w:bCs/>
          <w:sz w:val="22"/>
          <w:szCs w:val="22"/>
          <w:lang w:eastAsia="ko-KR"/>
        </w:rPr>
        <w:t>5</w:t>
      </w:r>
      <w:r>
        <w:rPr>
          <w:rFonts w:eastAsiaTheme="minorEastAsia" w:hint="eastAsia"/>
          <w:b/>
          <w:bCs/>
          <w:sz w:val="22"/>
          <w:szCs w:val="22"/>
          <w:lang w:eastAsia="ko-KR"/>
        </w:rPr>
        <w:t xml:space="preserve">: </w:t>
      </w:r>
      <w:r w:rsidR="00F64E4C">
        <w:rPr>
          <w:rFonts w:eastAsiaTheme="minorEastAsia" w:hint="eastAsia"/>
          <w:b/>
          <w:bCs/>
          <w:sz w:val="22"/>
          <w:szCs w:val="22"/>
          <w:lang w:eastAsia="ko-KR"/>
        </w:rPr>
        <w:t xml:space="preserve">RAN1 </w:t>
      </w:r>
      <w:r w:rsidR="004A064C">
        <w:rPr>
          <w:rFonts w:eastAsiaTheme="minorEastAsia"/>
          <w:b/>
          <w:bCs/>
          <w:sz w:val="22"/>
          <w:szCs w:val="22"/>
          <w:lang w:eastAsia="ko-KR"/>
        </w:rPr>
        <w:t>clarif</w:t>
      </w:r>
      <w:r w:rsidR="00A22023">
        <w:rPr>
          <w:rFonts w:eastAsiaTheme="minorEastAsia" w:hint="eastAsia"/>
          <w:b/>
          <w:bCs/>
          <w:sz w:val="22"/>
          <w:szCs w:val="22"/>
          <w:lang w:eastAsia="ko-KR"/>
        </w:rPr>
        <w:t>y</w:t>
      </w:r>
      <w:r w:rsidR="00F64E4C">
        <w:rPr>
          <w:rFonts w:eastAsiaTheme="minorEastAsia" w:hint="eastAsia"/>
          <w:b/>
          <w:bCs/>
          <w:sz w:val="22"/>
          <w:szCs w:val="22"/>
          <w:lang w:eastAsia="ko-KR"/>
        </w:rPr>
        <w:t xml:space="preserve"> that </w:t>
      </w:r>
      <w:r w:rsidR="008A7640">
        <w:rPr>
          <w:rFonts w:eastAsiaTheme="minorEastAsia" w:hint="eastAsia"/>
          <w:b/>
          <w:bCs/>
          <w:sz w:val="22"/>
          <w:szCs w:val="22"/>
          <w:lang w:eastAsia="ko-KR"/>
        </w:rPr>
        <w:t xml:space="preserve">it is expected for </w:t>
      </w:r>
      <w:r w:rsidR="002C32E8">
        <w:rPr>
          <w:rFonts w:eastAsiaTheme="minorEastAsia" w:hint="eastAsia"/>
          <w:b/>
          <w:bCs/>
          <w:sz w:val="22"/>
          <w:szCs w:val="22"/>
          <w:lang w:eastAsia="ko-KR"/>
        </w:rPr>
        <w:t>(e)RedCap UE</w:t>
      </w:r>
      <w:r w:rsidR="001549D5">
        <w:rPr>
          <w:rFonts w:eastAsiaTheme="minorEastAsia" w:hint="eastAsia"/>
          <w:b/>
          <w:bCs/>
          <w:sz w:val="22"/>
          <w:szCs w:val="22"/>
          <w:lang w:eastAsia="ko-KR"/>
        </w:rPr>
        <w:t xml:space="preserve"> </w:t>
      </w:r>
      <w:r w:rsidR="00774FFB">
        <w:rPr>
          <w:rFonts w:eastAsiaTheme="minorEastAsia" w:hint="eastAsia"/>
          <w:b/>
          <w:bCs/>
          <w:sz w:val="22"/>
          <w:szCs w:val="22"/>
          <w:lang w:eastAsia="ko-KR"/>
        </w:rPr>
        <w:t xml:space="preserve">to </w:t>
      </w:r>
      <w:r w:rsidR="001549D5" w:rsidRPr="001549D5">
        <w:rPr>
          <w:rFonts w:eastAsiaTheme="minorEastAsia"/>
          <w:b/>
          <w:bCs/>
          <w:sz w:val="22"/>
          <w:szCs w:val="22"/>
          <w:lang w:eastAsia="ko-KR"/>
        </w:rPr>
        <w:t xml:space="preserve">resolve </w:t>
      </w:r>
      <w:r w:rsidR="000774D6">
        <w:rPr>
          <w:rFonts w:eastAsiaTheme="minorEastAsia" w:hint="eastAsia"/>
          <w:b/>
          <w:bCs/>
          <w:sz w:val="22"/>
          <w:szCs w:val="22"/>
          <w:lang w:eastAsia="ko-KR"/>
        </w:rPr>
        <w:t xml:space="preserve">DL/UL </w:t>
      </w:r>
      <w:r w:rsidR="001549D5" w:rsidRPr="001549D5">
        <w:rPr>
          <w:rFonts w:eastAsiaTheme="minorEastAsia"/>
          <w:b/>
          <w:bCs/>
          <w:sz w:val="22"/>
          <w:szCs w:val="22"/>
          <w:lang w:eastAsia="ko-KR"/>
        </w:rPr>
        <w:t xml:space="preserve">collisions </w:t>
      </w:r>
      <w:r w:rsidR="00774FFB" w:rsidRPr="001549D5">
        <w:rPr>
          <w:rFonts w:eastAsiaTheme="minorEastAsia"/>
          <w:b/>
          <w:bCs/>
          <w:sz w:val="22"/>
          <w:szCs w:val="22"/>
          <w:lang w:eastAsia="ko-KR"/>
        </w:rPr>
        <w:t xml:space="preserve">sequentially </w:t>
      </w:r>
      <w:r w:rsidR="001549D5" w:rsidRPr="001549D5">
        <w:rPr>
          <w:rFonts w:eastAsiaTheme="minorEastAsia"/>
          <w:b/>
          <w:bCs/>
          <w:sz w:val="22"/>
          <w:szCs w:val="22"/>
          <w:lang w:eastAsia="ko-KR"/>
        </w:rPr>
        <w:t>along the time axis.</w:t>
      </w:r>
    </w:p>
    <w:p w14:paraId="19E3ED7B" w14:textId="77777777" w:rsidR="0037798C" w:rsidRPr="005A7874" w:rsidRDefault="0037798C" w:rsidP="00722B56">
      <w:pPr>
        <w:ind w:left="284" w:hangingChars="129"/>
        <w:rPr>
          <w:rFonts w:eastAsiaTheme="minorEastAsia"/>
          <w:sz w:val="22"/>
          <w:szCs w:val="22"/>
          <w:lang w:eastAsia="ko-KR"/>
        </w:rPr>
      </w:pPr>
    </w:p>
    <w:p w14:paraId="5BB563B0" w14:textId="43338C64" w:rsidR="00803936" w:rsidRDefault="00C508A6" w:rsidP="00803936">
      <w:pPr>
        <w:spacing w:before="120"/>
        <w:ind w:left="0" w:firstLine="0"/>
        <w:jc w:val="center"/>
        <w:rPr>
          <w:rFonts w:eastAsiaTheme="minorEastAsia"/>
          <w:sz w:val="22"/>
          <w:szCs w:val="22"/>
          <w:lang w:eastAsia="ko-KR"/>
        </w:rPr>
      </w:pPr>
      <w:r w:rsidRPr="00C508A6">
        <w:rPr>
          <w:noProof/>
          <w:lang w:eastAsia="ko-KR"/>
        </w:rPr>
        <w:lastRenderedPageBreak/>
        <w:drawing>
          <wp:inline distT="0" distB="0" distL="0" distR="0" wp14:anchorId="4C9CBA3C" wp14:editId="112A2796">
            <wp:extent cx="4680000" cy="1419344"/>
            <wp:effectExtent l="0" t="0" r="6350" b="9525"/>
            <wp:docPr id="30956323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1419344"/>
                    </a:xfrm>
                    <a:prstGeom prst="rect">
                      <a:avLst/>
                    </a:prstGeom>
                    <a:noFill/>
                    <a:ln>
                      <a:noFill/>
                    </a:ln>
                  </pic:spPr>
                </pic:pic>
              </a:graphicData>
            </a:graphic>
          </wp:inline>
        </w:drawing>
      </w:r>
    </w:p>
    <w:p w14:paraId="58BE2FF3" w14:textId="44B7480E" w:rsidR="00803936" w:rsidRPr="00370AB4" w:rsidRDefault="00370AB4" w:rsidP="00803936">
      <w:pPr>
        <w:spacing w:before="120"/>
        <w:ind w:left="0" w:firstLine="0"/>
        <w:jc w:val="center"/>
        <w:rPr>
          <w:rFonts w:eastAsiaTheme="minorEastAsia"/>
          <w:b/>
          <w:bCs/>
          <w:sz w:val="22"/>
          <w:szCs w:val="22"/>
          <w:lang w:eastAsia="ko-KR"/>
        </w:rPr>
      </w:pPr>
      <w:r w:rsidRPr="00370AB4">
        <w:rPr>
          <w:rFonts w:eastAsiaTheme="minorEastAsia" w:hint="eastAsia"/>
          <w:b/>
          <w:bCs/>
          <w:sz w:val="22"/>
          <w:szCs w:val="22"/>
          <w:lang w:eastAsia="ko-KR"/>
        </w:rPr>
        <w:t>(a)</w:t>
      </w:r>
    </w:p>
    <w:p w14:paraId="5AF6E787" w14:textId="36AEF301" w:rsidR="006428B2" w:rsidRDefault="00C508A6" w:rsidP="006428B2">
      <w:pPr>
        <w:spacing w:before="120"/>
        <w:ind w:left="0" w:firstLine="0"/>
        <w:jc w:val="center"/>
        <w:rPr>
          <w:rFonts w:eastAsiaTheme="minorEastAsia"/>
          <w:sz w:val="22"/>
          <w:szCs w:val="22"/>
          <w:lang w:eastAsia="ko-KR"/>
        </w:rPr>
      </w:pPr>
      <w:r w:rsidRPr="00C508A6">
        <w:rPr>
          <w:noProof/>
          <w:lang w:eastAsia="ko-KR"/>
        </w:rPr>
        <w:drawing>
          <wp:inline distT="0" distB="0" distL="0" distR="0" wp14:anchorId="04EA4F7B" wp14:editId="3F3A5807">
            <wp:extent cx="4680000" cy="945906"/>
            <wp:effectExtent l="0" t="0" r="6350" b="6985"/>
            <wp:docPr id="387919344"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0000" cy="945906"/>
                    </a:xfrm>
                    <a:prstGeom prst="rect">
                      <a:avLst/>
                    </a:prstGeom>
                    <a:noFill/>
                    <a:ln>
                      <a:noFill/>
                    </a:ln>
                  </pic:spPr>
                </pic:pic>
              </a:graphicData>
            </a:graphic>
          </wp:inline>
        </w:drawing>
      </w:r>
    </w:p>
    <w:p w14:paraId="4D1D1D7A" w14:textId="492C010F" w:rsidR="006428B2" w:rsidRPr="00370AB4" w:rsidRDefault="006428B2" w:rsidP="006428B2">
      <w:pPr>
        <w:spacing w:before="120"/>
        <w:ind w:left="0" w:firstLine="0"/>
        <w:jc w:val="center"/>
        <w:rPr>
          <w:rFonts w:eastAsiaTheme="minorEastAsia"/>
          <w:b/>
          <w:bCs/>
          <w:sz w:val="22"/>
          <w:szCs w:val="22"/>
          <w:lang w:eastAsia="ko-KR"/>
        </w:rPr>
      </w:pPr>
      <w:r w:rsidRPr="00370AB4">
        <w:rPr>
          <w:rFonts w:eastAsiaTheme="minorEastAsia" w:hint="eastAsia"/>
          <w:b/>
          <w:bCs/>
          <w:sz w:val="22"/>
          <w:szCs w:val="22"/>
          <w:lang w:eastAsia="ko-KR"/>
        </w:rPr>
        <w:t>(</w:t>
      </w:r>
      <w:r>
        <w:rPr>
          <w:rFonts w:eastAsiaTheme="minorEastAsia" w:hint="eastAsia"/>
          <w:b/>
          <w:bCs/>
          <w:sz w:val="22"/>
          <w:szCs w:val="22"/>
          <w:lang w:eastAsia="ko-KR"/>
        </w:rPr>
        <w:t>b</w:t>
      </w:r>
      <w:r w:rsidRPr="00370AB4">
        <w:rPr>
          <w:rFonts w:eastAsiaTheme="minorEastAsia" w:hint="eastAsia"/>
          <w:b/>
          <w:bCs/>
          <w:sz w:val="22"/>
          <w:szCs w:val="22"/>
          <w:lang w:eastAsia="ko-KR"/>
        </w:rPr>
        <w:t>)</w:t>
      </w:r>
    </w:p>
    <w:p w14:paraId="0A030F63" w14:textId="2FCA864D" w:rsidR="006428B2" w:rsidRDefault="00C508A6" w:rsidP="006428B2">
      <w:pPr>
        <w:spacing w:before="120"/>
        <w:ind w:left="0" w:firstLine="0"/>
        <w:jc w:val="center"/>
        <w:rPr>
          <w:rFonts w:eastAsiaTheme="minorEastAsia"/>
          <w:sz w:val="22"/>
          <w:szCs w:val="22"/>
          <w:lang w:eastAsia="ko-KR"/>
        </w:rPr>
      </w:pPr>
      <w:r w:rsidRPr="00C508A6">
        <w:rPr>
          <w:noProof/>
          <w:lang w:eastAsia="ko-KR"/>
        </w:rPr>
        <w:drawing>
          <wp:inline distT="0" distB="0" distL="0" distR="0" wp14:anchorId="12FE0040" wp14:editId="39BAB328">
            <wp:extent cx="4680000" cy="945906"/>
            <wp:effectExtent l="0" t="0" r="6350" b="6985"/>
            <wp:docPr id="90769948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945906"/>
                    </a:xfrm>
                    <a:prstGeom prst="rect">
                      <a:avLst/>
                    </a:prstGeom>
                    <a:noFill/>
                    <a:ln>
                      <a:noFill/>
                    </a:ln>
                  </pic:spPr>
                </pic:pic>
              </a:graphicData>
            </a:graphic>
          </wp:inline>
        </w:drawing>
      </w:r>
    </w:p>
    <w:p w14:paraId="32720FEC" w14:textId="0A95EA49" w:rsidR="006428B2" w:rsidRPr="00370AB4" w:rsidRDefault="006428B2" w:rsidP="006428B2">
      <w:pPr>
        <w:spacing w:before="120"/>
        <w:ind w:left="0" w:firstLine="0"/>
        <w:jc w:val="center"/>
        <w:rPr>
          <w:rFonts w:eastAsiaTheme="minorEastAsia"/>
          <w:b/>
          <w:bCs/>
          <w:sz w:val="22"/>
          <w:szCs w:val="22"/>
          <w:lang w:eastAsia="ko-KR"/>
        </w:rPr>
      </w:pPr>
      <w:r w:rsidRPr="00370AB4">
        <w:rPr>
          <w:rFonts w:eastAsiaTheme="minorEastAsia" w:hint="eastAsia"/>
          <w:b/>
          <w:bCs/>
          <w:sz w:val="22"/>
          <w:szCs w:val="22"/>
          <w:lang w:eastAsia="ko-KR"/>
        </w:rPr>
        <w:t>(</w:t>
      </w:r>
      <w:r>
        <w:rPr>
          <w:rFonts w:eastAsiaTheme="minorEastAsia" w:hint="eastAsia"/>
          <w:b/>
          <w:bCs/>
          <w:sz w:val="22"/>
          <w:szCs w:val="22"/>
          <w:lang w:eastAsia="ko-KR"/>
        </w:rPr>
        <w:t>c</w:t>
      </w:r>
      <w:r w:rsidRPr="00370AB4">
        <w:rPr>
          <w:rFonts w:eastAsiaTheme="minorEastAsia" w:hint="eastAsia"/>
          <w:b/>
          <w:bCs/>
          <w:sz w:val="22"/>
          <w:szCs w:val="22"/>
          <w:lang w:eastAsia="ko-KR"/>
        </w:rPr>
        <w:t>)</w:t>
      </w:r>
    </w:p>
    <w:p w14:paraId="13427564" w14:textId="26D5117D" w:rsidR="00803936" w:rsidRPr="00FF3C1B" w:rsidRDefault="00803936" w:rsidP="00803936">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w:t>
      </w:r>
      <w:r w:rsidR="00B47605">
        <w:rPr>
          <w:rFonts w:eastAsiaTheme="minorEastAsia" w:hint="eastAsia"/>
          <w:b/>
          <w:bCs/>
          <w:sz w:val="22"/>
          <w:szCs w:val="22"/>
          <w:lang w:eastAsia="ko-KR"/>
        </w:rPr>
        <w:t>3</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Example of mixed DL/UL collision cases</w:t>
      </w:r>
    </w:p>
    <w:p w14:paraId="59EF049C" w14:textId="77777777" w:rsidR="001E5252" w:rsidRPr="008E7087" w:rsidRDefault="001E5252" w:rsidP="004F1600">
      <w:pPr>
        <w:ind w:left="0" w:firstLine="0"/>
        <w:rPr>
          <w:rFonts w:eastAsiaTheme="minorEastAsia"/>
          <w:lang w:eastAsia="ko-KR"/>
        </w:rPr>
      </w:pPr>
    </w:p>
    <w:p w14:paraId="7E74D4D3" w14:textId="1B36B2BF" w:rsidR="00D171F5" w:rsidRDefault="00050E7D" w:rsidP="00127B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TA </w:t>
      </w:r>
      <w:r w:rsidR="00A65152">
        <w:rPr>
          <w:rFonts w:ascii="Times New Roman" w:eastAsiaTheme="minorEastAsia" w:hAnsi="Times New Roman" w:hint="eastAsia"/>
          <w:b/>
          <w:kern w:val="32"/>
          <w:sz w:val="24"/>
          <w:szCs w:val="18"/>
          <w:lang w:eastAsia="ko-KR"/>
        </w:rPr>
        <w:t>report</w:t>
      </w:r>
      <w:r w:rsidR="0075310C">
        <w:rPr>
          <w:rFonts w:ascii="Times New Roman" w:eastAsiaTheme="minorEastAsia" w:hAnsi="Times New Roman" w:hint="eastAsia"/>
          <w:b/>
          <w:kern w:val="32"/>
          <w:sz w:val="24"/>
          <w:szCs w:val="18"/>
          <w:lang w:eastAsia="ko-KR"/>
        </w:rPr>
        <w:t xml:space="preserve"> enhancement</w:t>
      </w:r>
    </w:p>
    <w:p w14:paraId="311496A0" w14:textId="3B515198" w:rsidR="00AC0E16" w:rsidRDefault="00683633" w:rsidP="00D125EB">
      <w:pPr>
        <w:ind w:left="0" w:firstLineChars="100" w:firstLine="220"/>
        <w:rPr>
          <w:rFonts w:eastAsiaTheme="minorEastAsia"/>
          <w:sz w:val="22"/>
          <w:szCs w:val="22"/>
          <w:lang w:eastAsia="ko-KR"/>
        </w:rPr>
      </w:pPr>
      <w:r>
        <w:rPr>
          <w:rFonts w:eastAsiaTheme="minorEastAsia" w:hint="eastAsia"/>
          <w:sz w:val="22"/>
          <w:szCs w:val="22"/>
          <w:lang w:eastAsia="ko-KR"/>
        </w:rPr>
        <w:t xml:space="preserve">In RAN1 #118 </w:t>
      </w:r>
      <w:r w:rsidR="00797A61">
        <w:rPr>
          <w:rFonts w:eastAsiaTheme="minorEastAsia" w:hint="eastAsia"/>
          <w:sz w:val="22"/>
          <w:szCs w:val="22"/>
          <w:lang w:eastAsia="ko-KR"/>
        </w:rPr>
        <w:t>meeting [</w:t>
      </w:r>
      <w:r w:rsidR="000A17E8">
        <w:rPr>
          <w:rFonts w:eastAsiaTheme="minorEastAsia" w:hint="eastAsia"/>
          <w:sz w:val="22"/>
          <w:szCs w:val="22"/>
          <w:lang w:eastAsia="ko-KR"/>
        </w:rPr>
        <w:t>3</w:t>
      </w:r>
      <w:r w:rsidR="00797A61">
        <w:rPr>
          <w:rFonts w:eastAsiaTheme="minorEastAsia" w:hint="eastAsia"/>
          <w:sz w:val="22"/>
          <w:szCs w:val="22"/>
          <w:lang w:eastAsia="ko-KR"/>
        </w:rPr>
        <w:t>]</w:t>
      </w:r>
      <w:r w:rsidR="00EF7ECE">
        <w:rPr>
          <w:rFonts w:eastAsiaTheme="minorEastAsia" w:hint="eastAsia"/>
          <w:sz w:val="22"/>
          <w:szCs w:val="22"/>
          <w:lang w:eastAsia="ko-KR"/>
        </w:rPr>
        <w:t xml:space="preserve">, potential </w:t>
      </w:r>
      <w:r w:rsidR="0071434E">
        <w:rPr>
          <w:rFonts w:eastAsiaTheme="minorEastAsia" w:hint="eastAsia"/>
          <w:sz w:val="22"/>
          <w:szCs w:val="22"/>
          <w:lang w:eastAsia="ko-KR"/>
        </w:rPr>
        <w:t xml:space="preserve">TA reporting </w:t>
      </w:r>
      <w:r w:rsidR="0071434E">
        <w:rPr>
          <w:rFonts w:eastAsiaTheme="minorEastAsia"/>
          <w:sz w:val="22"/>
          <w:szCs w:val="22"/>
          <w:lang w:eastAsia="ko-KR"/>
        </w:rPr>
        <w:t>enhancements</w:t>
      </w:r>
      <w:r w:rsidR="0071434E">
        <w:rPr>
          <w:rFonts w:eastAsiaTheme="minorEastAsia" w:hint="eastAsia"/>
          <w:sz w:val="22"/>
          <w:szCs w:val="22"/>
          <w:lang w:eastAsia="ko-KR"/>
        </w:rPr>
        <w:t xml:space="preserve"> </w:t>
      </w:r>
      <w:r w:rsidR="00C75021">
        <w:rPr>
          <w:rFonts w:eastAsiaTheme="minorEastAsia" w:hint="eastAsia"/>
          <w:sz w:val="22"/>
          <w:szCs w:val="22"/>
          <w:lang w:eastAsia="ko-KR"/>
        </w:rPr>
        <w:t xml:space="preserve">for Rel-19 NTN HD-FDD (e)Redcap UE </w:t>
      </w:r>
      <w:r w:rsidR="0071434E">
        <w:rPr>
          <w:rFonts w:eastAsiaTheme="minorEastAsia" w:hint="eastAsia"/>
          <w:sz w:val="22"/>
          <w:szCs w:val="22"/>
          <w:lang w:eastAsia="ko-KR"/>
        </w:rPr>
        <w:t>were discussed.</w:t>
      </w:r>
      <w:r w:rsidR="003F5C9A">
        <w:rPr>
          <w:rFonts w:eastAsiaTheme="minorEastAsia" w:hint="eastAsia"/>
          <w:sz w:val="22"/>
          <w:szCs w:val="22"/>
          <w:lang w:eastAsia="ko-KR"/>
        </w:rPr>
        <w:t xml:space="preserve"> </w:t>
      </w:r>
      <w:r w:rsidR="00334D1E">
        <w:rPr>
          <w:rFonts w:eastAsiaTheme="minorEastAsia" w:hint="eastAsia"/>
          <w:sz w:val="22"/>
          <w:szCs w:val="22"/>
          <w:lang w:eastAsia="ko-KR"/>
        </w:rPr>
        <w:t xml:space="preserve">For TA reporting </w:t>
      </w:r>
      <w:r w:rsidR="00334D1E">
        <w:rPr>
          <w:rFonts w:eastAsiaTheme="minorEastAsia"/>
          <w:sz w:val="22"/>
          <w:szCs w:val="22"/>
          <w:lang w:eastAsia="ko-KR"/>
        </w:rPr>
        <w:t>enhancements</w:t>
      </w:r>
      <w:r w:rsidR="00334D1E">
        <w:rPr>
          <w:rFonts w:eastAsiaTheme="minorEastAsia" w:hint="eastAsia"/>
          <w:sz w:val="22"/>
          <w:szCs w:val="22"/>
          <w:lang w:eastAsia="ko-KR"/>
        </w:rPr>
        <w:t xml:space="preserve">, it should be </w:t>
      </w:r>
      <w:r w:rsidR="00334D1E">
        <w:rPr>
          <w:rFonts w:eastAsiaTheme="minorEastAsia"/>
          <w:sz w:val="22"/>
          <w:szCs w:val="22"/>
          <w:lang w:eastAsia="ko-KR"/>
        </w:rPr>
        <w:t>considered</w:t>
      </w:r>
      <w:r w:rsidR="00334D1E">
        <w:rPr>
          <w:rFonts w:eastAsiaTheme="minorEastAsia" w:hint="eastAsia"/>
          <w:sz w:val="22"/>
          <w:szCs w:val="22"/>
          <w:lang w:eastAsia="ko-KR"/>
        </w:rPr>
        <w:t xml:space="preserve"> that </w:t>
      </w:r>
      <w:r w:rsidR="00334D1E" w:rsidRPr="00334D1E">
        <w:rPr>
          <w:rFonts w:eastAsiaTheme="minorEastAsia"/>
          <w:sz w:val="22"/>
          <w:szCs w:val="22"/>
          <w:lang w:eastAsia="ko-KR"/>
        </w:rPr>
        <w:t xml:space="preserve">the accuracy of TA reporting required for UL synchronization and the accuracy of TA reporting required for handling DL/UL collisions can be </w:t>
      </w:r>
      <w:r w:rsidR="004504A3">
        <w:rPr>
          <w:rFonts w:eastAsiaTheme="minorEastAsia" w:hint="eastAsia"/>
          <w:sz w:val="22"/>
          <w:szCs w:val="22"/>
          <w:lang w:eastAsia="ko-KR"/>
        </w:rPr>
        <w:t>different</w:t>
      </w:r>
      <w:r w:rsidR="00334D1E" w:rsidRPr="00334D1E">
        <w:rPr>
          <w:rFonts w:eastAsiaTheme="minorEastAsia"/>
          <w:sz w:val="22"/>
          <w:szCs w:val="22"/>
          <w:lang w:eastAsia="ko-KR"/>
        </w:rPr>
        <w:t>.</w:t>
      </w:r>
      <w:r w:rsidR="002160C2">
        <w:rPr>
          <w:rFonts w:eastAsiaTheme="minorEastAsia" w:hint="eastAsia"/>
          <w:sz w:val="22"/>
          <w:szCs w:val="22"/>
          <w:lang w:eastAsia="ko-KR"/>
        </w:rPr>
        <w:t xml:space="preserve"> </w:t>
      </w:r>
      <w:r w:rsidR="0085789D" w:rsidRPr="0085789D">
        <w:rPr>
          <w:rFonts w:eastAsiaTheme="minorEastAsia"/>
          <w:sz w:val="22"/>
          <w:szCs w:val="22"/>
          <w:lang w:eastAsia="ko-KR"/>
        </w:rPr>
        <w:t>For example, the latter may require finer TA reporting granularity and smaller TA offset threshold compared to the former.</w:t>
      </w:r>
      <w:r w:rsidR="00AA0C65">
        <w:rPr>
          <w:rFonts w:eastAsiaTheme="minorEastAsia" w:hint="eastAsia"/>
          <w:sz w:val="22"/>
          <w:szCs w:val="22"/>
          <w:lang w:eastAsia="ko-KR"/>
        </w:rPr>
        <w:t xml:space="preserve"> </w:t>
      </w:r>
      <w:r w:rsidR="006909ED" w:rsidRPr="006909ED">
        <w:rPr>
          <w:rFonts w:eastAsiaTheme="minorEastAsia"/>
          <w:sz w:val="22"/>
          <w:szCs w:val="22"/>
          <w:lang w:eastAsia="ko-KR"/>
        </w:rPr>
        <w:t>However, this may cause UE</w:t>
      </w:r>
      <w:r w:rsidR="006909ED">
        <w:rPr>
          <w:rFonts w:eastAsiaTheme="minorEastAsia" w:hint="eastAsia"/>
          <w:sz w:val="22"/>
          <w:szCs w:val="22"/>
          <w:lang w:eastAsia="ko-KR"/>
        </w:rPr>
        <w:t>(</w:t>
      </w:r>
      <w:r w:rsidR="006909ED" w:rsidRPr="006909ED">
        <w:rPr>
          <w:rFonts w:eastAsiaTheme="minorEastAsia"/>
          <w:sz w:val="22"/>
          <w:szCs w:val="22"/>
          <w:lang w:eastAsia="ko-KR"/>
        </w:rPr>
        <w:t>s</w:t>
      </w:r>
      <w:r w:rsidR="006909ED">
        <w:rPr>
          <w:rFonts w:eastAsiaTheme="minorEastAsia" w:hint="eastAsia"/>
          <w:sz w:val="22"/>
          <w:szCs w:val="22"/>
          <w:lang w:eastAsia="ko-KR"/>
        </w:rPr>
        <w:t>)</w:t>
      </w:r>
      <w:r w:rsidR="006909ED" w:rsidRPr="006909ED">
        <w:rPr>
          <w:rFonts w:eastAsiaTheme="minorEastAsia"/>
          <w:sz w:val="22"/>
          <w:szCs w:val="22"/>
          <w:lang w:eastAsia="ko-KR"/>
        </w:rPr>
        <w:t xml:space="preserve"> to perform more frequent TA reporting, which may result in excessive signaling overhead.</w:t>
      </w:r>
      <w:r w:rsidR="003D0701">
        <w:rPr>
          <w:rFonts w:eastAsiaTheme="minorEastAsia" w:hint="eastAsia"/>
          <w:sz w:val="22"/>
          <w:szCs w:val="22"/>
          <w:lang w:eastAsia="ko-KR"/>
        </w:rPr>
        <w:t xml:space="preserve"> </w:t>
      </w:r>
      <w:r w:rsidR="00EC7143" w:rsidRPr="00EC7143">
        <w:rPr>
          <w:rFonts w:eastAsiaTheme="minorEastAsia"/>
          <w:sz w:val="22"/>
          <w:szCs w:val="22"/>
          <w:lang w:eastAsia="ko-KR"/>
        </w:rPr>
        <w:t xml:space="preserve">Therefore, in order to </w:t>
      </w:r>
      <w:r w:rsidR="00404EFF">
        <w:rPr>
          <w:rFonts w:eastAsiaTheme="minorEastAsia" w:hint="eastAsia"/>
          <w:sz w:val="22"/>
          <w:szCs w:val="22"/>
          <w:lang w:eastAsia="ko-KR"/>
        </w:rPr>
        <w:t xml:space="preserve">mitigate </w:t>
      </w:r>
      <w:r w:rsidR="00EC7143" w:rsidRPr="00EC7143">
        <w:rPr>
          <w:rFonts w:eastAsiaTheme="minorEastAsia"/>
          <w:sz w:val="22"/>
          <w:szCs w:val="22"/>
          <w:lang w:eastAsia="ko-KR"/>
        </w:rPr>
        <w:t xml:space="preserve">TA misalignment and DL/UL collisions, </w:t>
      </w:r>
      <w:r w:rsidR="00D456D7">
        <w:rPr>
          <w:rFonts w:eastAsiaTheme="minorEastAsia" w:hint="eastAsia"/>
          <w:sz w:val="22"/>
          <w:szCs w:val="22"/>
          <w:lang w:eastAsia="ko-KR"/>
        </w:rPr>
        <w:t xml:space="preserve">it should be </w:t>
      </w:r>
      <w:r w:rsidR="00D456D7">
        <w:rPr>
          <w:rFonts w:eastAsiaTheme="minorEastAsia"/>
          <w:sz w:val="22"/>
          <w:szCs w:val="22"/>
          <w:lang w:eastAsia="ko-KR"/>
        </w:rPr>
        <w:t>consider</w:t>
      </w:r>
      <w:r w:rsidR="00D456D7">
        <w:rPr>
          <w:rFonts w:eastAsiaTheme="minorEastAsia" w:hint="eastAsia"/>
          <w:sz w:val="22"/>
          <w:szCs w:val="22"/>
          <w:lang w:eastAsia="ko-KR"/>
        </w:rPr>
        <w:t xml:space="preserve">ed </w:t>
      </w:r>
      <w:r w:rsidR="00AF4D5B">
        <w:rPr>
          <w:rFonts w:eastAsiaTheme="minorEastAsia" w:hint="eastAsia"/>
          <w:sz w:val="22"/>
          <w:szCs w:val="22"/>
          <w:lang w:eastAsia="ko-KR"/>
        </w:rPr>
        <w:t xml:space="preserve">for UE </w:t>
      </w:r>
      <w:r w:rsidR="00D456D7">
        <w:rPr>
          <w:rFonts w:eastAsiaTheme="minorEastAsia" w:hint="eastAsia"/>
          <w:sz w:val="22"/>
          <w:szCs w:val="22"/>
          <w:lang w:eastAsia="ko-KR"/>
        </w:rPr>
        <w:t xml:space="preserve">to </w:t>
      </w:r>
      <w:r w:rsidR="00610F0F">
        <w:rPr>
          <w:rFonts w:eastAsiaTheme="minorEastAsia" w:hint="eastAsia"/>
          <w:sz w:val="22"/>
          <w:szCs w:val="22"/>
          <w:lang w:eastAsia="ko-KR"/>
        </w:rPr>
        <w:t xml:space="preserve">adaptively apply the </w:t>
      </w:r>
      <w:r w:rsidR="00EC7143" w:rsidRPr="00EC7143">
        <w:rPr>
          <w:rFonts w:eastAsiaTheme="minorEastAsia"/>
          <w:sz w:val="22"/>
          <w:szCs w:val="22"/>
          <w:lang w:eastAsia="ko-KR"/>
        </w:rPr>
        <w:t>finer TA granularity and smaller TA offset thresholds</w:t>
      </w:r>
      <w:r w:rsidR="00B23B2F">
        <w:rPr>
          <w:rFonts w:eastAsiaTheme="minorEastAsia" w:hint="eastAsia"/>
          <w:sz w:val="22"/>
          <w:szCs w:val="22"/>
          <w:lang w:eastAsia="ko-KR"/>
        </w:rPr>
        <w:t xml:space="preserve"> </w:t>
      </w:r>
      <w:r w:rsidR="00B36D53">
        <w:rPr>
          <w:rFonts w:eastAsiaTheme="minorEastAsia" w:hint="eastAsia"/>
          <w:sz w:val="22"/>
          <w:szCs w:val="22"/>
          <w:lang w:eastAsia="ko-KR"/>
        </w:rPr>
        <w:t xml:space="preserve">to </w:t>
      </w:r>
      <w:r w:rsidR="00781F1F">
        <w:rPr>
          <w:rFonts w:eastAsiaTheme="minorEastAsia" w:hint="eastAsia"/>
          <w:sz w:val="22"/>
          <w:szCs w:val="22"/>
          <w:lang w:eastAsia="ko-KR"/>
        </w:rPr>
        <w:t xml:space="preserve">avoid </w:t>
      </w:r>
      <w:r w:rsidR="00781F1F">
        <w:rPr>
          <w:rFonts w:eastAsiaTheme="minorEastAsia"/>
          <w:sz w:val="22"/>
          <w:szCs w:val="22"/>
          <w:lang w:eastAsia="ko-KR"/>
        </w:rPr>
        <w:t>unnecessarily</w:t>
      </w:r>
      <w:r w:rsidR="00781F1F">
        <w:rPr>
          <w:rFonts w:eastAsiaTheme="minorEastAsia" w:hint="eastAsia"/>
          <w:sz w:val="22"/>
          <w:szCs w:val="22"/>
          <w:lang w:eastAsia="ko-KR"/>
        </w:rPr>
        <w:t xml:space="preserve"> increasing </w:t>
      </w:r>
      <w:r w:rsidR="002144B9">
        <w:rPr>
          <w:rFonts w:eastAsiaTheme="minorEastAsia" w:hint="eastAsia"/>
          <w:sz w:val="22"/>
          <w:szCs w:val="22"/>
          <w:lang w:eastAsia="ko-KR"/>
        </w:rPr>
        <w:t>TA reporting overhead.</w:t>
      </w:r>
      <w:r w:rsidR="00D407FB">
        <w:rPr>
          <w:rFonts w:eastAsiaTheme="minorEastAsia" w:hint="eastAsia"/>
          <w:sz w:val="22"/>
          <w:szCs w:val="22"/>
          <w:lang w:eastAsia="ko-KR"/>
        </w:rPr>
        <w:t xml:space="preserve"> For example, </w:t>
      </w:r>
      <w:r w:rsidR="000F434B">
        <w:rPr>
          <w:rFonts w:eastAsiaTheme="minorEastAsia" w:hint="eastAsia"/>
          <w:sz w:val="22"/>
          <w:szCs w:val="22"/>
          <w:lang w:eastAsia="ko-KR"/>
        </w:rPr>
        <w:t xml:space="preserve">the enhanced </w:t>
      </w:r>
      <w:r w:rsidR="000F434B" w:rsidRPr="000F434B">
        <w:rPr>
          <w:rFonts w:eastAsiaTheme="minorEastAsia"/>
          <w:sz w:val="22"/>
          <w:szCs w:val="22"/>
          <w:lang w:eastAsia="ko-KR"/>
        </w:rPr>
        <w:t xml:space="preserve">TA reporting </w:t>
      </w:r>
      <w:r w:rsidR="00384D4B">
        <w:rPr>
          <w:rFonts w:eastAsiaTheme="minorEastAsia" w:hint="eastAsia"/>
          <w:sz w:val="22"/>
          <w:szCs w:val="22"/>
          <w:lang w:eastAsia="ko-KR"/>
        </w:rPr>
        <w:t xml:space="preserve">(e.g., finer TA reporting granularity, smaller TA offset </w:t>
      </w:r>
      <w:r w:rsidR="00384D4B">
        <w:rPr>
          <w:rFonts w:eastAsiaTheme="minorEastAsia"/>
          <w:sz w:val="22"/>
          <w:szCs w:val="22"/>
          <w:lang w:eastAsia="ko-KR"/>
        </w:rPr>
        <w:t>threshold</w:t>
      </w:r>
      <w:r w:rsidR="00384D4B">
        <w:rPr>
          <w:rFonts w:eastAsiaTheme="minorEastAsia" w:hint="eastAsia"/>
          <w:sz w:val="22"/>
          <w:szCs w:val="22"/>
          <w:lang w:eastAsia="ko-KR"/>
        </w:rPr>
        <w:t xml:space="preserve">) </w:t>
      </w:r>
      <w:r w:rsidR="000F434B" w:rsidRPr="000F434B">
        <w:rPr>
          <w:rFonts w:eastAsiaTheme="minorEastAsia"/>
          <w:sz w:val="22"/>
          <w:szCs w:val="22"/>
          <w:lang w:eastAsia="ko-KR"/>
        </w:rPr>
        <w:t xml:space="preserve">can be applied when the </w:t>
      </w:r>
      <w:r w:rsidR="000F434B">
        <w:rPr>
          <w:rFonts w:eastAsiaTheme="minorEastAsia" w:hint="eastAsia"/>
          <w:sz w:val="22"/>
          <w:szCs w:val="22"/>
          <w:lang w:eastAsia="ko-KR"/>
        </w:rPr>
        <w:t>UE</w:t>
      </w:r>
      <w:r w:rsidR="000F434B" w:rsidRPr="000F434B">
        <w:rPr>
          <w:rFonts w:eastAsiaTheme="minorEastAsia"/>
          <w:sz w:val="22"/>
          <w:szCs w:val="22"/>
          <w:lang w:eastAsia="ko-KR"/>
        </w:rPr>
        <w:t xml:space="preserve"> detects </w:t>
      </w:r>
      <w:r w:rsidR="00032CAE">
        <w:rPr>
          <w:rFonts w:eastAsiaTheme="minorEastAsia" w:hint="eastAsia"/>
          <w:sz w:val="22"/>
          <w:szCs w:val="22"/>
          <w:lang w:eastAsia="ko-KR"/>
        </w:rPr>
        <w:t xml:space="preserve">DL/UL </w:t>
      </w:r>
      <w:r w:rsidR="000F434B" w:rsidRPr="000F434B">
        <w:rPr>
          <w:rFonts w:eastAsiaTheme="minorEastAsia"/>
          <w:sz w:val="22"/>
          <w:szCs w:val="22"/>
          <w:lang w:eastAsia="ko-KR"/>
        </w:rPr>
        <w:t>collision occurrence</w:t>
      </w:r>
      <w:r w:rsidR="00032CAE">
        <w:rPr>
          <w:rFonts w:eastAsiaTheme="minorEastAsia" w:hint="eastAsia"/>
          <w:sz w:val="22"/>
          <w:szCs w:val="22"/>
          <w:lang w:eastAsia="ko-KR"/>
        </w:rPr>
        <w:t>(s)</w:t>
      </w:r>
      <w:r w:rsidR="000F434B" w:rsidRPr="000F434B">
        <w:rPr>
          <w:rFonts w:eastAsiaTheme="minorEastAsia"/>
          <w:sz w:val="22"/>
          <w:szCs w:val="22"/>
          <w:lang w:eastAsia="ko-KR"/>
        </w:rPr>
        <w:t>.</w:t>
      </w:r>
      <w:r w:rsidR="00D319EA">
        <w:rPr>
          <w:rFonts w:eastAsiaTheme="minorEastAsia" w:hint="eastAsia"/>
          <w:sz w:val="22"/>
          <w:szCs w:val="22"/>
          <w:lang w:eastAsia="ko-KR"/>
        </w:rPr>
        <w:t xml:space="preserve"> </w:t>
      </w:r>
      <w:r w:rsidR="00D57A4B">
        <w:rPr>
          <w:rFonts w:eastAsiaTheme="minorEastAsia" w:hint="eastAsia"/>
          <w:sz w:val="22"/>
          <w:szCs w:val="22"/>
          <w:lang w:eastAsia="ko-KR"/>
        </w:rPr>
        <w:t>Moreover, s</w:t>
      </w:r>
      <w:r w:rsidR="008B7020">
        <w:rPr>
          <w:rFonts w:eastAsiaTheme="minorEastAsia" w:hint="eastAsia"/>
          <w:sz w:val="22"/>
          <w:szCs w:val="22"/>
          <w:lang w:eastAsia="ko-KR"/>
        </w:rPr>
        <w:t xml:space="preserve">ome proponent </w:t>
      </w:r>
      <w:r w:rsidR="003779B8">
        <w:rPr>
          <w:rFonts w:eastAsiaTheme="minorEastAsia"/>
          <w:sz w:val="22"/>
          <w:szCs w:val="22"/>
          <w:lang w:eastAsia="ko-KR"/>
        </w:rPr>
        <w:t>considers</w:t>
      </w:r>
      <w:r w:rsidR="008B7020">
        <w:rPr>
          <w:rFonts w:eastAsiaTheme="minorEastAsia" w:hint="eastAsia"/>
          <w:sz w:val="22"/>
          <w:szCs w:val="22"/>
          <w:lang w:eastAsia="ko-KR"/>
        </w:rPr>
        <w:t xml:space="preserve"> </w:t>
      </w:r>
      <w:r w:rsidR="009133C8">
        <w:rPr>
          <w:rFonts w:eastAsiaTheme="minorEastAsia"/>
          <w:sz w:val="22"/>
          <w:szCs w:val="22"/>
          <w:lang w:eastAsia="ko-KR"/>
        </w:rPr>
        <w:t>collision-based</w:t>
      </w:r>
      <w:r w:rsidR="008B7020">
        <w:rPr>
          <w:rFonts w:eastAsiaTheme="minorEastAsia" w:hint="eastAsia"/>
          <w:sz w:val="22"/>
          <w:szCs w:val="22"/>
          <w:lang w:eastAsia="ko-KR"/>
        </w:rPr>
        <w:t xml:space="preserve"> TA triggering.</w:t>
      </w:r>
      <w:r w:rsidR="00CD1609">
        <w:rPr>
          <w:rFonts w:eastAsiaTheme="minorEastAsia" w:hint="eastAsia"/>
          <w:sz w:val="22"/>
          <w:szCs w:val="22"/>
          <w:lang w:eastAsia="ko-KR"/>
        </w:rPr>
        <w:t xml:space="preserve"> </w:t>
      </w:r>
      <w:r w:rsidR="0055505C" w:rsidRPr="0055505C">
        <w:rPr>
          <w:rFonts w:eastAsiaTheme="minorEastAsia"/>
          <w:sz w:val="22"/>
          <w:szCs w:val="22"/>
          <w:lang w:eastAsia="ko-KR"/>
        </w:rPr>
        <w:t>However, the network can perform scheduling even though it knows that DL/UL collisions may occur.</w:t>
      </w:r>
      <w:r w:rsidR="0055505C">
        <w:rPr>
          <w:rFonts w:eastAsiaTheme="minorEastAsia" w:hint="eastAsia"/>
          <w:sz w:val="22"/>
          <w:szCs w:val="22"/>
          <w:lang w:eastAsia="ko-KR"/>
        </w:rPr>
        <w:t xml:space="preserve"> For example, </w:t>
      </w:r>
      <w:r w:rsidR="0045792A" w:rsidRPr="0045792A">
        <w:rPr>
          <w:rFonts w:eastAsiaTheme="minorEastAsia"/>
          <w:sz w:val="22"/>
          <w:szCs w:val="22"/>
          <w:lang w:eastAsia="ko-KR"/>
        </w:rPr>
        <w:t xml:space="preserve">the network </w:t>
      </w:r>
      <w:r w:rsidR="00AC3F10">
        <w:rPr>
          <w:rFonts w:eastAsiaTheme="minorEastAsia" w:hint="eastAsia"/>
          <w:sz w:val="22"/>
          <w:szCs w:val="22"/>
          <w:lang w:eastAsia="ko-KR"/>
        </w:rPr>
        <w:t xml:space="preserve">can </w:t>
      </w:r>
      <w:r w:rsidR="0045792A" w:rsidRPr="0045792A">
        <w:rPr>
          <w:rFonts w:eastAsiaTheme="minorEastAsia"/>
          <w:sz w:val="22"/>
          <w:szCs w:val="22"/>
          <w:lang w:eastAsia="ko-KR"/>
        </w:rPr>
        <w:t>be aware that DL/UL collisions may occur</w:t>
      </w:r>
      <w:r w:rsidR="0045792A">
        <w:rPr>
          <w:rFonts w:eastAsiaTheme="minorEastAsia" w:hint="eastAsia"/>
          <w:sz w:val="22"/>
          <w:szCs w:val="22"/>
          <w:lang w:eastAsia="ko-KR"/>
        </w:rPr>
        <w:t xml:space="preserve"> based on the </w:t>
      </w:r>
      <w:r w:rsidR="001C6712">
        <w:rPr>
          <w:rFonts w:eastAsiaTheme="minorEastAsia" w:hint="eastAsia"/>
          <w:sz w:val="22"/>
          <w:szCs w:val="22"/>
          <w:lang w:eastAsia="ko-KR"/>
        </w:rPr>
        <w:t xml:space="preserve">latest </w:t>
      </w:r>
      <w:r w:rsidR="0045792A">
        <w:rPr>
          <w:rFonts w:eastAsiaTheme="minorEastAsia" w:hint="eastAsia"/>
          <w:sz w:val="22"/>
          <w:szCs w:val="22"/>
          <w:lang w:eastAsia="ko-KR"/>
        </w:rPr>
        <w:t>TA reporting</w:t>
      </w:r>
      <w:r w:rsidR="00663A01">
        <w:rPr>
          <w:rFonts w:eastAsiaTheme="minorEastAsia" w:hint="eastAsia"/>
          <w:sz w:val="22"/>
          <w:szCs w:val="22"/>
          <w:lang w:eastAsia="ko-KR"/>
        </w:rPr>
        <w:t>.</w:t>
      </w:r>
      <w:r w:rsidR="009967F9">
        <w:rPr>
          <w:rFonts w:eastAsiaTheme="minorEastAsia" w:hint="eastAsia"/>
          <w:sz w:val="22"/>
          <w:szCs w:val="22"/>
          <w:lang w:eastAsia="ko-KR"/>
        </w:rPr>
        <w:t xml:space="preserve"> </w:t>
      </w:r>
      <w:r w:rsidR="00457C7C">
        <w:rPr>
          <w:rFonts w:eastAsiaTheme="minorEastAsia" w:hint="eastAsia"/>
          <w:sz w:val="22"/>
          <w:szCs w:val="22"/>
          <w:lang w:eastAsia="ko-KR"/>
        </w:rPr>
        <w:t xml:space="preserve">In this case, </w:t>
      </w:r>
      <w:r w:rsidR="00576B9C">
        <w:rPr>
          <w:rFonts w:eastAsiaTheme="minorEastAsia" w:hint="eastAsia"/>
          <w:sz w:val="22"/>
          <w:szCs w:val="22"/>
          <w:lang w:eastAsia="ko-KR"/>
        </w:rPr>
        <w:t xml:space="preserve">collision-based TA </w:t>
      </w:r>
      <w:r w:rsidR="00576B9C">
        <w:rPr>
          <w:rFonts w:eastAsiaTheme="minorEastAsia" w:hint="eastAsia"/>
          <w:sz w:val="22"/>
          <w:szCs w:val="22"/>
          <w:lang w:eastAsia="ko-KR"/>
        </w:rPr>
        <w:lastRenderedPageBreak/>
        <w:t xml:space="preserve">reporting is not </w:t>
      </w:r>
      <w:r w:rsidR="0046397F">
        <w:rPr>
          <w:rFonts w:eastAsiaTheme="minorEastAsia" w:hint="eastAsia"/>
          <w:sz w:val="22"/>
          <w:szCs w:val="22"/>
          <w:lang w:eastAsia="ko-KR"/>
        </w:rPr>
        <w:t>useful and may lead to inefficient UL resource utilization.</w:t>
      </w:r>
      <w:r w:rsidR="00B02622">
        <w:rPr>
          <w:rFonts w:eastAsiaTheme="minorEastAsia" w:hint="eastAsia"/>
          <w:sz w:val="22"/>
          <w:szCs w:val="22"/>
          <w:lang w:eastAsia="ko-KR"/>
        </w:rPr>
        <w:t xml:space="preserve"> </w:t>
      </w:r>
      <w:r w:rsidR="00D57A4B" w:rsidRPr="00D57A4B">
        <w:rPr>
          <w:rFonts w:eastAsiaTheme="minorEastAsia"/>
          <w:sz w:val="22"/>
          <w:szCs w:val="22"/>
          <w:lang w:eastAsia="ko-KR"/>
        </w:rPr>
        <w:t>Also, even if TA reporting is triggered, since the above method is a post-action after a DL/UL conflict occurs, UL resources for reporting TA reporting may not be guaranteed</w:t>
      </w:r>
      <w:r w:rsidR="00F00CD6">
        <w:rPr>
          <w:rFonts w:eastAsiaTheme="minorEastAsia" w:hint="eastAsia"/>
          <w:sz w:val="22"/>
          <w:szCs w:val="22"/>
          <w:lang w:eastAsia="ko-KR"/>
        </w:rPr>
        <w:t xml:space="preserve"> unless TA reporting is given high priority</w:t>
      </w:r>
      <w:r w:rsidR="00D57A4B" w:rsidRPr="00D57A4B">
        <w:rPr>
          <w:rFonts w:eastAsiaTheme="minorEastAsia"/>
          <w:sz w:val="22"/>
          <w:szCs w:val="22"/>
          <w:lang w:eastAsia="ko-KR"/>
        </w:rPr>
        <w:t>.</w:t>
      </w:r>
    </w:p>
    <w:p w14:paraId="436EB10C" w14:textId="755A6ABD" w:rsidR="00CE408E" w:rsidRDefault="00CE408E" w:rsidP="00CE408E">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C3596A">
        <w:rPr>
          <w:rFonts w:eastAsiaTheme="minorEastAsia" w:hint="eastAsia"/>
          <w:b/>
          <w:bCs/>
          <w:sz w:val="22"/>
          <w:szCs w:val="22"/>
          <w:lang w:eastAsia="ko-KR"/>
        </w:rPr>
        <w:t>6</w:t>
      </w:r>
      <w:r w:rsidR="00F33090">
        <w:rPr>
          <w:rFonts w:eastAsiaTheme="minorEastAsia" w:hint="eastAsia"/>
          <w:b/>
          <w:bCs/>
          <w:sz w:val="22"/>
          <w:szCs w:val="22"/>
          <w:lang w:eastAsia="ko-KR"/>
        </w:rPr>
        <w:t>:</w:t>
      </w:r>
      <w:r w:rsidR="00342202">
        <w:rPr>
          <w:rFonts w:eastAsiaTheme="minorEastAsia" w:hint="eastAsia"/>
          <w:b/>
          <w:bCs/>
          <w:sz w:val="22"/>
          <w:szCs w:val="22"/>
          <w:lang w:eastAsia="ko-KR"/>
        </w:rPr>
        <w:t xml:space="preserve"> </w:t>
      </w:r>
      <w:r>
        <w:rPr>
          <w:rFonts w:eastAsiaTheme="minorEastAsia" w:hint="eastAsia"/>
          <w:b/>
          <w:bCs/>
          <w:sz w:val="22"/>
          <w:szCs w:val="22"/>
          <w:lang w:eastAsia="ko-KR"/>
        </w:rPr>
        <w:t>For collision cases 3 and 4</w:t>
      </w:r>
      <w:r w:rsidRPr="003D24FA">
        <w:rPr>
          <w:rFonts w:eastAsiaTheme="minorEastAsia" w:hint="eastAsia"/>
          <w:b/>
          <w:bCs/>
          <w:sz w:val="22"/>
          <w:szCs w:val="22"/>
          <w:lang w:eastAsia="ko-KR"/>
        </w:rPr>
        <w:t xml:space="preserve">, </w:t>
      </w:r>
      <w:r w:rsidR="00B9437A">
        <w:rPr>
          <w:rFonts w:eastAsiaTheme="minorEastAsia" w:hint="eastAsia"/>
          <w:b/>
          <w:bCs/>
          <w:sz w:val="22"/>
          <w:szCs w:val="22"/>
          <w:lang w:eastAsia="ko-KR"/>
        </w:rPr>
        <w:t>support</w:t>
      </w:r>
      <w:r w:rsidR="005674A6">
        <w:rPr>
          <w:rFonts w:eastAsiaTheme="minorEastAsia" w:hint="eastAsia"/>
          <w:b/>
          <w:bCs/>
          <w:sz w:val="22"/>
          <w:szCs w:val="22"/>
          <w:lang w:eastAsia="ko-KR"/>
        </w:rPr>
        <w:t xml:space="preserve"> </w:t>
      </w:r>
      <w:r>
        <w:rPr>
          <w:rFonts w:eastAsiaTheme="minorEastAsia" w:hint="eastAsia"/>
          <w:b/>
          <w:bCs/>
          <w:sz w:val="22"/>
          <w:szCs w:val="22"/>
          <w:lang w:eastAsia="ko-KR"/>
        </w:rPr>
        <w:t>TA reporting</w:t>
      </w:r>
      <w:r w:rsidR="00383768">
        <w:rPr>
          <w:rFonts w:eastAsiaTheme="minorEastAsia" w:hint="eastAsia"/>
          <w:b/>
          <w:bCs/>
          <w:sz w:val="22"/>
          <w:szCs w:val="22"/>
          <w:lang w:eastAsia="ko-KR"/>
        </w:rPr>
        <w:t xml:space="preserve"> with the following</w:t>
      </w:r>
      <w:r>
        <w:rPr>
          <w:rFonts w:eastAsiaTheme="minorEastAsia" w:hint="eastAsia"/>
          <w:b/>
          <w:bCs/>
          <w:sz w:val="22"/>
          <w:szCs w:val="22"/>
          <w:lang w:eastAsia="ko-KR"/>
        </w:rPr>
        <w:t xml:space="preserve"> enhancement(s)</w:t>
      </w:r>
      <w:r w:rsidR="001C7A80">
        <w:rPr>
          <w:rFonts w:eastAsiaTheme="minorEastAsia" w:hint="eastAsia"/>
          <w:b/>
          <w:bCs/>
          <w:sz w:val="22"/>
          <w:szCs w:val="22"/>
          <w:lang w:eastAsia="ko-KR"/>
        </w:rPr>
        <w:t>:</w:t>
      </w:r>
    </w:p>
    <w:p w14:paraId="088AEC9C" w14:textId="2FA2EE2B" w:rsidR="00CE408E" w:rsidRDefault="001C7A80" w:rsidP="00CE408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F</w:t>
      </w:r>
      <w:r w:rsidR="00CE408E">
        <w:rPr>
          <w:rFonts w:eastAsiaTheme="minorEastAsia" w:hint="eastAsia"/>
          <w:b/>
          <w:bCs/>
          <w:sz w:val="22"/>
          <w:szCs w:val="22"/>
          <w:lang w:eastAsia="ko-KR"/>
        </w:rPr>
        <w:t>iner TA report granularity</w:t>
      </w:r>
    </w:p>
    <w:p w14:paraId="1ED3B10D" w14:textId="7F52D051" w:rsidR="001C7A80" w:rsidRDefault="001C7A80" w:rsidP="00CE408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Smaller TA offset threshold</w:t>
      </w:r>
    </w:p>
    <w:p w14:paraId="31D7E8FF" w14:textId="77777777" w:rsidR="00697ED9" w:rsidRPr="00F1394A" w:rsidRDefault="00697ED9"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604F7565" w:rsidR="00A36547" w:rsidRDefault="00A36547" w:rsidP="00831EE9">
      <w:pPr>
        <w:ind w:left="0" w:firstLineChars="100" w:firstLine="220"/>
        <w:rPr>
          <w:rFonts w:eastAsiaTheme="minorEastAsia"/>
          <w:sz w:val="22"/>
          <w:lang w:eastAsia="ko-KR"/>
        </w:rPr>
      </w:pPr>
      <w:r w:rsidRPr="00AD126C">
        <w:rPr>
          <w:rFonts w:eastAsiaTheme="minorEastAsia"/>
          <w:sz w:val="22"/>
          <w:lang w:eastAsia="ko-KR"/>
        </w:rPr>
        <w:t xml:space="preserve">In this contribution, we discussed </w:t>
      </w:r>
      <w:r w:rsidR="00DE503B">
        <w:rPr>
          <w:rFonts w:eastAsiaTheme="minorEastAsia"/>
          <w:sz w:val="22"/>
          <w:lang w:eastAsia="ko-KR"/>
        </w:rPr>
        <w:t xml:space="preserve">whether or how to change half-duplex collision rules to support </w:t>
      </w:r>
      <w:r w:rsidR="00831EE9">
        <w:rPr>
          <w:rFonts w:eastAsiaTheme="minorEastAsia" w:hint="eastAsia"/>
          <w:sz w:val="22"/>
          <w:lang w:eastAsia="ko-KR"/>
        </w:rPr>
        <w:t xml:space="preserve">(e)RedCap </w:t>
      </w:r>
      <w:r w:rsidR="00DE503B">
        <w:rPr>
          <w:rFonts w:eastAsiaTheme="minorEastAsia"/>
          <w:sz w:val="22"/>
          <w:lang w:eastAsia="ko-KR"/>
        </w:rPr>
        <w:t xml:space="preserve">UEs </w:t>
      </w:r>
      <w:r w:rsidR="00DE503B" w:rsidRPr="00831EE9">
        <w:rPr>
          <w:rFonts w:eastAsiaTheme="minorEastAsia"/>
          <w:sz w:val="22"/>
          <w:szCs w:val="22"/>
          <w:lang w:eastAsia="ko-KR"/>
        </w:rPr>
        <w:t>with</w:t>
      </w:r>
      <w:r w:rsidR="00DE503B">
        <w:rPr>
          <w:rFonts w:eastAsiaTheme="minorEastAsia"/>
          <w:sz w:val="22"/>
          <w:lang w:eastAsia="ko-KR"/>
        </w:rPr>
        <w:t xml:space="preserve"> NR NTN in FR1</w:t>
      </w:r>
      <w:r w:rsidRPr="00AD126C">
        <w:rPr>
          <w:rFonts w:eastAsiaTheme="minorEastAsia"/>
          <w:sz w:val="22"/>
          <w:lang w:eastAsia="ko-KR"/>
        </w:rPr>
        <w:t>. Based on the above discussion, our observations and proposals are given as follows:</w:t>
      </w:r>
    </w:p>
    <w:p w14:paraId="6024B427" w14:textId="77777777" w:rsidR="000A3135" w:rsidRDefault="000A3135" w:rsidP="004F7208">
      <w:pPr>
        <w:ind w:left="0" w:firstLine="0"/>
        <w:rPr>
          <w:rFonts w:eastAsiaTheme="minorEastAsia"/>
          <w:b/>
          <w:bCs/>
          <w:sz w:val="22"/>
          <w:szCs w:val="22"/>
          <w:lang w:eastAsia="ko-KR"/>
        </w:rPr>
      </w:pPr>
    </w:p>
    <w:p w14:paraId="059A849A" w14:textId="070B4279" w:rsidR="00C06BBC" w:rsidRDefault="00C06BBC" w:rsidP="00C06BBC">
      <w:pPr>
        <w:ind w:left="0" w:firstLine="0"/>
        <w:rPr>
          <w:rFonts w:eastAsiaTheme="minorEastAsia"/>
          <w:b/>
          <w:bCs/>
          <w:sz w:val="22"/>
          <w:lang w:eastAsia="ko-KR"/>
        </w:rPr>
      </w:pPr>
      <w:r w:rsidRPr="00730AD3">
        <w:rPr>
          <w:rFonts w:eastAsiaTheme="minorEastAsia" w:hint="eastAsia"/>
          <w:b/>
          <w:bCs/>
          <w:sz w:val="22"/>
          <w:lang w:eastAsia="ko-KR"/>
        </w:rPr>
        <w:t xml:space="preserve">Observation #1: </w:t>
      </w:r>
      <w:r>
        <w:rPr>
          <w:rFonts w:eastAsiaTheme="minorEastAsia" w:hint="eastAsia"/>
          <w:b/>
          <w:bCs/>
          <w:sz w:val="22"/>
          <w:lang w:eastAsia="ko-KR"/>
        </w:rPr>
        <w:t xml:space="preserve">For collision case 4, collision handling is </w:t>
      </w:r>
      <w:r w:rsidR="00E81662">
        <w:rPr>
          <w:rFonts w:eastAsiaTheme="minorEastAsia" w:hint="eastAsia"/>
          <w:b/>
          <w:bCs/>
          <w:sz w:val="22"/>
          <w:lang w:eastAsia="ko-KR"/>
        </w:rPr>
        <w:t>determined</w:t>
      </w:r>
      <w:r>
        <w:rPr>
          <w:rFonts w:eastAsiaTheme="minorEastAsia" w:hint="eastAsia"/>
          <w:b/>
          <w:bCs/>
          <w:sz w:val="22"/>
          <w:lang w:eastAsia="ko-KR"/>
        </w:rPr>
        <w:t xml:space="preserve"> when the UL cancellation timeline is satisfied.</w:t>
      </w:r>
    </w:p>
    <w:p w14:paraId="26880F4D" w14:textId="3CC498E6" w:rsidR="00F02B1D" w:rsidRDefault="00F02B1D" w:rsidP="00C06BBC">
      <w:pPr>
        <w:ind w:left="0" w:firstLine="0"/>
        <w:rPr>
          <w:rFonts w:eastAsiaTheme="minorEastAsia"/>
          <w:b/>
          <w:bCs/>
          <w:sz w:val="22"/>
          <w:lang w:eastAsia="ko-KR"/>
        </w:rPr>
      </w:pPr>
      <w:r w:rsidRPr="00730AD3">
        <w:rPr>
          <w:rFonts w:eastAsiaTheme="minorEastAsia" w:hint="eastAsia"/>
          <w:b/>
          <w:bCs/>
          <w:sz w:val="22"/>
          <w:lang w:eastAsia="ko-KR"/>
        </w:rPr>
        <w:t>Observation #</w:t>
      </w:r>
      <w:r>
        <w:rPr>
          <w:rFonts w:eastAsiaTheme="minorEastAsia" w:hint="eastAsia"/>
          <w:b/>
          <w:bCs/>
          <w:sz w:val="22"/>
          <w:lang w:eastAsia="ko-KR"/>
        </w:rPr>
        <w:t>2</w:t>
      </w:r>
      <w:r w:rsidRPr="00730AD3">
        <w:rPr>
          <w:rFonts w:eastAsiaTheme="minorEastAsia" w:hint="eastAsia"/>
          <w:b/>
          <w:bCs/>
          <w:sz w:val="22"/>
          <w:lang w:eastAsia="ko-KR"/>
        </w:rPr>
        <w:t xml:space="preserve">: </w:t>
      </w:r>
      <w:r>
        <w:rPr>
          <w:rFonts w:eastAsiaTheme="minorEastAsia" w:hint="eastAsia"/>
          <w:b/>
          <w:bCs/>
          <w:sz w:val="22"/>
          <w:lang w:eastAsia="ko-KR"/>
        </w:rPr>
        <w:t>The PDCCH processing/buffering issue can occur in collision case 2, where they can be more problematic.</w:t>
      </w:r>
    </w:p>
    <w:p w14:paraId="7480304B" w14:textId="77777777" w:rsidR="00C06BBC" w:rsidRDefault="00C06BBC" w:rsidP="004F7208">
      <w:pPr>
        <w:ind w:left="0" w:firstLine="0"/>
        <w:rPr>
          <w:rFonts w:eastAsiaTheme="minorEastAsia"/>
          <w:b/>
          <w:bCs/>
          <w:sz w:val="22"/>
          <w:szCs w:val="22"/>
          <w:lang w:eastAsia="ko-KR"/>
        </w:rPr>
      </w:pPr>
    </w:p>
    <w:p w14:paraId="7CE5304C" w14:textId="77777777" w:rsidR="00441A87" w:rsidRPr="00D86FDB" w:rsidRDefault="00441A87" w:rsidP="00441A87">
      <w:pPr>
        <w:ind w:left="0" w:firstLine="0"/>
        <w:rPr>
          <w:rFonts w:eastAsiaTheme="minorEastAsia"/>
          <w:b/>
          <w:bCs/>
          <w:sz w:val="22"/>
          <w:lang w:eastAsia="ko-KR"/>
        </w:rPr>
      </w:pPr>
      <w:r w:rsidRPr="00D86FDB">
        <w:rPr>
          <w:rFonts w:eastAsiaTheme="minorEastAsia" w:hint="eastAsia"/>
          <w:b/>
          <w:bCs/>
          <w:sz w:val="22"/>
          <w:lang w:eastAsia="ko-KR"/>
        </w:rPr>
        <w:t>Proposal #1:</w:t>
      </w:r>
      <w:r>
        <w:rPr>
          <w:rFonts w:eastAsiaTheme="minorEastAsia" w:hint="eastAsia"/>
          <w:b/>
          <w:bCs/>
          <w:sz w:val="22"/>
          <w:lang w:eastAsia="ko-KR"/>
        </w:rPr>
        <w:t xml:space="preserve"> For collision case 4, </w:t>
      </w:r>
      <w:r w:rsidRPr="00F06878">
        <w:rPr>
          <w:rFonts w:eastAsiaTheme="minorEastAsia"/>
          <w:b/>
          <w:bCs/>
          <w:sz w:val="22"/>
          <w:lang w:eastAsia="ko-KR"/>
        </w:rPr>
        <w:t xml:space="preserve">exception handling should be </w:t>
      </w:r>
      <w:r>
        <w:rPr>
          <w:rFonts w:eastAsiaTheme="minorEastAsia" w:hint="eastAsia"/>
          <w:b/>
          <w:bCs/>
          <w:sz w:val="22"/>
          <w:lang w:eastAsia="ko-KR"/>
        </w:rPr>
        <w:t xml:space="preserve">allowed only if UE can decide whether to receive </w:t>
      </w:r>
      <w:r w:rsidRPr="00F06878">
        <w:rPr>
          <w:rFonts w:eastAsiaTheme="minorEastAsia"/>
          <w:b/>
          <w:bCs/>
          <w:sz w:val="22"/>
          <w:lang w:eastAsia="ko-KR"/>
        </w:rPr>
        <w:t xml:space="preserve">DL </w:t>
      </w:r>
      <w:r>
        <w:rPr>
          <w:rFonts w:eastAsiaTheme="minorEastAsia" w:hint="eastAsia"/>
          <w:b/>
          <w:bCs/>
          <w:sz w:val="22"/>
          <w:lang w:eastAsia="ko-KR"/>
        </w:rPr>
        <w:t>or not (e.g., system information)</w:t>
      </w:r>
      <w:r w:rsidRPr="00922527">
        <w:rPr>
          <w:rFonts w:eastAsiaTheme="minorEastAsia"/>
          <w:b/>
          <w:bCs/>
          <w:sz w:val="22"/>
          <w:lang w:eastAsia="ko-KR"/>
        </w:rPr>
        <w:t>.</w:t>
      </w:r>
    </w:p>
    <w:p w14:paraId="6E8CE2FD" w14:textId="77777777" w:rsidR="00D9580B" w:rsidRPr="00D86FDB" w:rsidRDefault="00D9580B" w:rsidP="00D9580B">
      <w:pPr>
        <w:ind w:left="0" w:firstLine="0"/>
        <w:rPr>
          <w:rFonts w:eastAsiaTheme="minorEastAsia"/>
          <w:b/>
          <w:bCs/>
          <w:sz w:val="22"/>
          <w:lang w:eastAsia="ko-KR"/>
        </w:rPr>
      </w:pPr>
      <w:r w:rsidRPr="00D86FDB">
        <w:rPr>
          <w:rFonts w:eastAsiaTheme="minorEastAsia" w:hint="eastAsia"/>
          <w:b/>
          <w:bCs/>
          <w:sz w:val="22"/>
          <w:lang w:eastAsia="ko-KR"/>
        </w:rPr>
        <w:t>Proposal #</w:t>
      </w:r>
      <w:r>
        <w:rPr>
          <w:rFonts w:eastAsiaTheme="minorEastAsia" w:hint="eastAsia"/>
          <w:b/>
          <w:bCs/>
          <w:sz w:val="22"/>
          <w:lang w:eastAsia="ko-KR"/>
        </w:rPr>
        <w:t>2</w:t>
      </w:r>
      <w:r w:rsidRPr="00D86FDB">
        <w:rPr>
          <w:rFonts w:eastAsiaTheme="minorEastAsia" w:hint="eastAsia"/>
          <w:b/>
          <w:bCs/>
          <w:sz w:val="22"/>
          <w:lang w:eastAsia="ko-KR"/>
        </w:rPr>
        <w:t>:</w:t>
      </w:r>
      <w:r>
        <w:rPr>
          <w:rFonts w:eastAsiaTheme="minorEastAsia" w:hint="eastAsia"/>
          <w:b/>
          <w:bCs/>
          <w:sz w:val="22"/>
          <w:lang w:eastAsia="ko-KR"/>
        </w:rPr>
        <w:t xml:space="preserve"> For collision case 4, </w:t>
      </w:r>
      <w:r w:rsidRPr="002D0981">
        <w:rPr>
          <w:rFonts w:eastAsiaTheme="minorEastAsia"/>
          <w:b/>
          <w:bCs/>
          <w:sz w:val="22"/>
          <w:lang w:eastAsia="ko-KR"/>
        </w:rPr>
        <w:t xml:space="preserve">SIB (Type 0/0A, SI-RNTI), Msg2/4 (Type 1, RA-RNTI, TC-RNTI), and paging (Type 2, P-RNTI) </w:t>
      </w:r>
      <w:r>
        <w:rPr>
          <w:rFonts w:eastAsiaTheme="minorEastAsia" w:hint="eastAsia"/>
          <w:b/>
          <w:bCs/>
          <w:sz w:val="22"/>
          <w:lang w:eastAsia="ko-KR"/>
        </w:rPr>
        <w:t xml:space="preserve">are considered for </w:t>
      </w:r>
      <w:r w:rsidRPr="00F06878">
        <w:rPr>
          <w:rFonts w:eastAsiaTheme="minorEastAsia"/>
          <w:b/>
          <w:bCs/>
          <w:sz w:val="22"/>
          <w:lang w:eastAsia="ko-KR"/>
        </w:rPr>
        <w:t>exception handling</w:t>
      </w:r>
      <w:r w:rsidRPr="00922527">
        <w:rPr>
          <w:rFonts w:eastAsiaTheme="minorEastAsia"/>
          <w:b/>
          <w:bCs/>
          <w:sz w:val="22"/>
          <w:lang w:eastAsia="ko-KR"/>
        </w:rPr>
        <w:t>.</w:t>
      </w:r>
    </w:p>
    <w:p w14:paraId="49871568" w14:textId="77777777" w:rsidR="00C06BBC" w:rsidRDefault="00C06BBC" w:rsidP="00C06BBC">
      <w:pPr>
        <w:ind w:left="0" w:firstLine="0"/>
        <w:rPr>
          <w:rFonts w:eastAsiaTheme="minorEastAsia"/>
          <w:b/>
          <w:bCs/>
          <w:sz w:val="22"/>
          <w:lang w:eastAsia="ko-KR"/>
        </w:rPr>
      </w:pPr>
      <w:r w:rsidRPr="00D86FDB">
        <w:rPr>
          <w:rFonts w:eastAsiaTheme="minorEastAsia" w:hint="eastAsia"/>
          <w:b/>
          <w:bCs/>
          <w:sz w:val="22"/>
          <w:lang w:eastAsia="ko-KR"/>
        </w:rPr>
        <w:t>Proposal #</w:t>
      </w:r>
      <w:r>
        <w:rPr>
          <w:rFonts w:eastAsiaTheme="minorEastAsia" w:hint="eastAsia"/>
          <w:b/>
          <w:bCs/>
          <w:sz w:val="22"/>
          <w:lang w:eastAsia="ko-KR"/>
        </w:rPr>
        <w:t>3</w:t>
      </w:r>
      <w:r w:rsidRPr="00D86FDB">
        <w:rPr>
          <w:rFonts w:eastAsiaTheme="minorEastAsia" w:hint="eastAsia"/>
          <w:b/>
          <w:bCs/>
          <w:sz w:val="22"/>
          <w:lang w:eastAsia="ko-KR"/>
        </w:rPr>
        <w:t>:</w:t>
      </w:r>
      <w:r>
        <w:rPr>
          <w:rFonts w:eastAsiaTheme="minorEastAsia" w:hint="eastAsia"/>
          <w:b/>
          <w:bCs/>
          <w:sz w:val="22"/>
          <w:lang w:eastAsia="ko-KR"/>
        </w:rPr>
        <w:t xml:space="preserve"> For collision case 4, when UE determines to prioritize PDSCH scheduled by Type 0/0A/1/2 CSS, the DL prioritization is applied only</w:t>
      </w:r>
      <w:r w:rsidRPr="006950AA">
        <w:rPr>
          <w:rFonts w:eastAsiaTheme="minorEastAsia"/>
          <w:b/>
          <w:bCs/>
          <w:sz w:val="22"/>
          <w:lang w:eastAsia="ko-KR"/>
        </w:rPr>
        <w:t xml:space="preserve"> if the UL cancellation timeline can be satisfied, otherwise UL is prioritized.</w:t>
      </w:r>
    </w:p>
    <w:p w14:paraId="79549550" w14:textId="77777777" w:rsidR="007F2D5D" w:rsidRPr="00730AD3" w:rsidRDefault="007F2D5D" w:rsidP="007F2D5D">
      <w:pPr>
        <w:spacing w:before="120"/>
        <w:ind w:left="284" w:hangingChars="129"/>
        <w:rPr>
          <w:rFonts w:eastAsiaTheme="minorEastAsia"/>
          <w:b/>
          <w:bCs/>
          <w:sz w:val="22"/>
          <w:lang w:eastAsia="ko-KR"/>
        </w:rPr>
      </w:pPr>
      <w:r w:rsidRPr="00D86FDB">
        <w:rPr>
          <w:rFonts w:eastAsiaTheme="minorEastAsia" w:hint="eastAsia"/>
          <w:b/>
          <w:bCs/>
          <w:sz w:val="22"/>
          <w:lang w:eastAsia="ko-KR"/>
        </w:rPr>
        <w:t>Proposal #</w:t>
      </w:r>
      <w:r>
        <w:rPr>
          <w:rFonts w:eastAsiaTheme="minorEastAsia" w:hint="eastAsia"/>
          <w:b/>
          <w:bCs/>
          <w:sz w:val="22"/>
          <w:lang w:eastAsia="ko-KR"/>
        </w:rPr>
        <w:t>4</w:t>
      </w:r>
      <w:r w:rsidRPr="00D86FDB">
        <w:rPr>
          <w:rFonts w:eastAsiaTheme="minorEastAsia" w:hint="eastAsia"/>
          <w:b/>
          <w:bCs/>
          <w:sz w:val="22"/>
          <w:lang w:eastAsia="ko-KR"/>
        </w:rPr>
        <w:t>:</w:t>
      </w:r>
      <w:r>
        <w:rPr>
          <w:rFonts w:eastAsiaTheme="minorEastAsia" w:hint="eastAsia"/>
          <w:b/>
          <w:bCs/>
          <w:sz w:val="22"/>
          <w:lang w:eastAsia="ko-KR"/>
        </w:rPr>
        <w:t xml:space="preserve"> Update the WA from RAN1 #120bis as follows:</w:t>
      </w:r>
    </w:p>
    <w:tbl>
      <w:tblPr>
        <w:tblStyle w:val="a6"/>
        <w:tblW w:w="0" w:type="auto"/>
        <w:tblInd w:w="-5" w:type="dxa"/>
        <w:tblLook w:val="04A0" w:firstRow="1" w:lastRow="0" w:firstColumn="1" w:lastColumn="0" w:noHBand="0" w:noVBand="1"/>
      </w:tblPr>
      <w:tblGrid>
        <w:gridCol w:w="9633"/>
      </w:tblGrid>
      <w:tr w:rsidR="00300F01" w14:paraId="20602B14" w14:textId="77777777" w:rsidTr="00CD2935">
        <w:tc>
          <w:tcPr>
            <w:tcW w:w="9633" w:type="dxa"/>
          </w:tcPr>
          <w:p w14:paraId="3CF110C7" w14:textId="77777777" w:rsidR="007F2D5D" w:rsidRPr="00816D82" w:rsidRDefault="007F2D5D" w:rsidP="002B45C0">
            <w:pPr>
              <w:spacing w:before="0" w:after="0" w:line="240" w:lineRule="auto"/>
              <w:ind w:left="0" w:firstLine="0"/>
              <w:jc w:val="left"/>
              <w:rPr>
                <w:rFonts w:ascii="Times" w:eastAsia="SimSun" w:hAnsi="Times" w:cs="Times"/>
                <w:lang w:val="en-GB" w:eastAsia="zh-CN"/>
              </w:rPr>
            </w:pPr>
            <w:r w:rsidRPr="00816D82">
              <w:rPr>
                <w:rFonts w:ascii="Times" w:eastAsia="바탕" w:hAnsi="Times"/>
                <w:lang w:val="en-GB"/>
              </w:rPr>
              <w:t xml:space="preserve">For Rel-19 </w:t>
            </w:r>
            <w:r w:rsidRPr="00816D82">
              <w:rPr>
                <w:rFonts w:ascii="Times" w:eastAsia="바탕" w:hAnsi="Times"/>
                <w:lang w:val="en-GB" w:eastAsia="zh-CN"/>
              </w:rPr>
              <w:t xml:space="preserve">NTN </w:t>
            </w:r>
            <w:r w:rsidRPr="00816D82">
              <w:rPr>
                <w:rFonts w:ascii="Times" w:eastAsia="바탕" w:hAnsi="Times"/>
                <w:lang w:val="en-GB"/>
              </w:rPr>
              <w:t xml:space="preserve">HD-FDD (e)Redcap UE in RRC connected mode, </w:t>
            </w:r>
            <w:r w:rsidRPr="00816D82">
              <w:rPr>
                <w:rFonts w:ascii="Times" w:eastAsia="바탕" w:hAnsi="Times"/>
                <w:lang w:val="en-GB" w:eastAsia="zh-CN"/>
              </w:rPr>
              <w:t xml:space="preserve">the following handling rule </w:t>
            </w:r>
            <w:r w:rsidRPr="00816D82">
              <w:rPr>
                <w:rFonts w:ascii="Times" w:eastAsia="바탕" w:hAnsi="Times"/>
                <w:lang w:val="en-GB"/>
              </w:rPr>
              <w:t>for collision case 4</w:t>
            </w:r>
            <w:r w:rsidRPr="00816D82">
              <w:rPr>
                <w:rFonts w:ascii="Times" w:eastAsia="바탕" w:hAnsi="Times"/>
                <w:lang w:val="en-GB" w:eastAsia="zh-CN"/>
              </w:rPr>
              <w:t xml:space="preserve"> is supported:</w:t>
            </w:r>
          </w:p>
          <w:p w14:paraId="071D7FBB" w14:textId="77777777" w:rsidR="007F2D5D" w:rsidRPr="00816D82" w:rsidRDefault="007F2D5D" w:rsidP="002B45C0">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 xml:space="preserve">Handling of collision with PDSCH </w:t>
            </w:r>
            <w:r w:rsidRPr="00816D82">
              <w:rPr>
                <w:rFonts w:ascii="Times" w:eastAsia="바탕" w:hAnsi="Times" w:cs="Times"/>
                <w:strike/>
                <w:color w:val="FF0000"/>
                <w:szCs w:val="24"/>
                <w:lang w:eastAsia="x-none"/>
              </w:rPr>
              <w:t xml:space="preserve">(at least for system information) </w:t>
            </w:r>
            <w:r w:rsidRPr="00816D82">
              <w:rPr>
                <w:rFonts w:ascii="Times" w:eastAsia="바탕" w:hAnsi="Times" w:cs="Times"/>
                <w:color w:val="000000"/>
                <w:szCs w:val="24"/>
                <w:lang w:eastAsia="x-none"/>
              </w:rPr>
              <w:t xml:space="preserve">scheduled </w:t>
            </w:r>
            <w:r w:rsidRPr="008A0604">
              <w:rPr>
                <w:rFonts w:ascii="Times" w:eastAsia="바탕" w:hAnsi="Times" w:cs="Times" w:hint="eastAsia"/>
                <w:color w:val="FF0000"/>
                <w:szCs w:val="24"/>
                <w:lang w:eastAsia="ko-KR"/>
              </w:rPr>
              <w:t xml:space="preserve">by a DCI format with CRC </w:t>
            </w:r>
            <w:r w:rsidRPr="008A0604">
              <w:rPr>
                <w:rFonts w:ascii="Times" w:eastAsia="바탕" w:hAnsi="Times" w:cs="Times"/>
                <w:color w:val="FF0000"/>
                <w:szCs w:val="24"/>
                <w:lang w:eastAsia="ko-KR"/>
              </w:rPr>
              <w:t>scrambled</w:t>
            </w:r>
            <w:r w:rsidRPr="008A0604">
              <w:rPr>
                <w:rFonts w:ascii="Times" w:eastAsia="바탕" w:hAnsi="Times" w:cs="Times" w:hint="eastAsia"/>
                <w:color w:val="FF0000"/>
                <w:szCs w:val="24"/>
                <w:lang w:eastAsia="ko-KR"/>
              </w:rPr>
              <w:t xml:space="preserve"> by SI-RNTI</w:t>
            </w:r>
            <w:r w:rsidRPr="00D27869">
              <w:rPr>
                <w:rFonts w:ascii="Times" w:eastAsia="바탕" w:hAnsi="Times" w:cs="Times" w:hint="eastAsia"/>
                <w:color w:val="FF0000"/>
                <w:szCs w:val="24"/>
                <w:lang w:eastAsia="ko-KR"/>
              </w:rPr>
              <w:t xml:space="preserve"> that is provided</w:t>
            </w:r>
            <w:r>
              <w:rPr>
                <w:rFonts w:ascii="Times" w:eastAsia="바탕" w:hAnsi="Times" w:cs="Times" w:hint="eastAsia"/>
                <w:color w:val="000000"/>
                <w:szCs w:val="24"/>
                <w:lang w:eastAsia="ko-KR"/>
              </w:rPr>
              <w:t xml:space="preserve"> </w:t>
            </w:r>
            <w:r w:rsidRPr="00816D82">
              <w:rPr>
                <w:rFonts w:ascii="Times" w:eastAsia="바탕" w:hAnsi="Times" w:cs="Times"/>
                <w:color w:val="000000"/>
                <w:szCs w:val="24"/>
                <w:lang w:eastAsia="x-none"/>
              </w:rPr>
              <w:t>by Type-0/0A-PDCCH CSS</w:t>
            </w:r>
            <w:r w:rsidRPr="00816D82">
              <w:rPr>
                <w:rFonts w:ascii="Times" w:eastAsia="SimSun" w:hAnsi="Times" w:cs="Times" w:hint="eastAsia"/>
                <w:color w:val="000000"/>
                <w:szCs w:val="24"/>
                <w:lang w:eastAsia="zh-CN"/>
              </w:rPr>
              <w:t xml:space="preserve"> </w:t>
            </w:r>
            <w:r w:rsidRPr="00816D82">
              <w:rPr>
                <w:rFonts w:ascii="Times" w:eastAsia="바탕" w:hAnsi="Times" w:cs="Times"/>
                <w:color w:val="000000"/>
                <w:szCs w:val="24"/>
                <w:lang w:eastAsia="x-none"/>
              </w:rPr>
              <w:t>in RRC-Connected mode is left to UE implementation whether to prioritize UL or prioritize DL with the constraint in the note2.</w:t>
            </w:r>
          </w:p>
          <w:p w14:paraId="11B9EFD2" w14:textId="77777777" w:rsidR="007F2D5D" w:rsidRPr="00816D82" w:rsidRDefault="007F2D5D" w:rsidP="002B45C0">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lastRenderedPageBreak/>
              <w:t xml:space="preserve">Handling of collision with PDSCH scheduled </w:t>
            </w:r>
            <w:r w:rsidRPr="008A0604">
              <w:rPr>
                <w:rFonts w:ascii="Times" w:eastAsia="바탕" w:hAnsi="Times" w:cs="Times" w:hint="eastAsia"/>
                <w:color w:val="FF0000"/>
                <w:szCs w:val="24"/>
                <w:lang w:eastAsia="ko-KR"/>
              </w:rPr>
              <w:t xml:space="preserve">by a DCI format with CRC </w:t>
            </w:r>
            <w:r w:rsidRPr="008A0604">
              <w:rPr>
                <w:rFonts w:ascii="Times" w:eastAsia="바탕" w:hAnsi="Times" w:cs="Times"/>
                <w:color w:val="FF0000"/>
                <w:szCs w:val="24"/>
                <w:lang w:eastAsia="ko-KR"/>
              </w:rPr>
              <w:t>scrambled</w:t>
            </w:r>
            <w:r w:rsidRPr="008A0604">
              <w:rPr>
                <w:rFonts w:ascii="Times" w:eastAsia="바탕" w:hAnsi="Times" w:cs="Times" w:hint="eastAsia"/>
                <w:color w:val="FF0000"/>
                <w:szCs w:val="24"/>
                <w:lang w:eastAsia="ko-KR"/>
              </w:rPr>
              <w:t xml:space="preserve"> by </w:t>
            </w:r>
            <w:r>
              <w:rPr>
                <w:rFonts w:ascii="Times" w:eastAsia="바탕" w:hAnsi="Times" w:cs="Times" w:hint="eastAsia"/>
                <w:color w:val="FF0000"/>
                <w:szCs w:val="24"/>
                <w:lang w:eastAsia="ko-KR"/>
              </w:rPr>
              <w:t>RA-RNTI/TC-RNTI/P-RNTI</w:t>
            </w:r>
            <w:r w:rsidRPr="00D27869">
              <w:rPr>
                <w:rFonts w:ascii="Times" w:eastAsia="바탕" w:hAnsi="Times" w:cs="Times" w:hint="eastAsia"/>
                <w:color w:val="FF0000"/>
                <w:szCs w:val="24"/>
                <w:lang w:eastAsia="ko-KR"/>
              </w:rPr>
              <w:t xml:space="preserve"> that is provided</w:t>
            </w:r>
            <w:r>
              <w:rPr>
                <w:rFonts w:ascii="Times" w:eastAsia="바탕" w:hAnsi="Times" w:cs="Times" w:hint="eastAsia"/>
                <w:color w:val="000000"/>
                <w:szCs w:val="24"/>
                <w:lang w:eastAsia="ko-KR"/>
              </w:rPr>
              <w:t xml:space="preserve"> </w:t>
            </w:r>
            <w:r w:rsidRPr="00816D82">
              <w:rPr>
                <w:rFonts w:ascii="Times" w:eastAsia="바탕" w:hAnsi="Times" w:cs="Times"/>
                <w:color w:val="000000"/>
                <w:szCs w:val="24"/>
                <w:lang w:eastAsia="x-none"/>
              </w:rPr>
              <w:t>by Type-1/2-PDCCH CSS</w:t>
            </w:r>
            <w:r w:rsidRPr="00816D82">
              <w:rPr>
                <w:rFonts w:ascii="Times" w:eastAsia="SimSun" w:hAnsi="Times" w:cs="Times" w:hint="eastAsia"/>
                <w:color w:val="000000"/>
                <w:szCs w:val="24"/>
                <w:lang w:eastAsia="zh-CN"/>
              </w:rPr>
              <w:t xml:space="preserve"> </w:t>
            </w:r>
            <w:r w:rsidRPr="00816D82">
              <w:rPr>
                <w:rFonts w:ascii="Times" w:eastAsia="바탕" w:hAnsi="Times" w:cs="Times"/>
                <w:color w:val="000000"/>
                <w:szCs w:val="24"/>
                <w:lang w:eastAsia="x-none"/>
              </w:rPr>
              <w:t>in RRC-Connected mode is left to UE implementation whether to prioritize UL or prioritize DL with the constraint in the note2.</w:t>
            </w:r>
          </w:p>
          <w:p w14:paraId="2531F853" w14:textId="77777777" w:rsidR="007F2D5D" w:rsidRPr="00816D82" w:rsidRDefault="007F2D5D" w:rsidP="002B45C0">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strike/>
                <w:color w:val="FF0000"/>
                <w:szCs w:val="24"/>
                <w:lang w:eastAsia="x-none"/>
              </w:rPr>
              <w:t>FFS: handling of PDCCH ordered PRACH transmission</w:t>
            </w:r>
          </w:p>
          <w:p w14:paraId="09104200" w14:textId="77777777" w:rsidR="007F2D5D" w:rsidRPr="00816D82" w:rsidRDefault="007F2D5D" w:rsidP="002B45C0">
            <w:pPr>
              <w:numPr>
                <w:ilvl w:val="0"/>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For other use cases, default priority rule for collision case 4 in RRC-Connected mode is that DL is prioritized.</w:t>
            </w:r>
          </w:p>
          <w:p w14:paraId="4FC0B62B" w14:textId="77777777" w:rsidR="007F2D5D" w:rsidRPr="00816D82" w:rsidRDefault="007F2D5D" w:rsidP="002B45C0">
            <w:pPr>
              <w:numPr>
                <w:ilvl w:val="1"/>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Network is allowed to indicate</w:t>
            </w:r>
            <w:r w:rsidRPr="00816D82">
              <w:rPr>
                <w:rFonts w:ascii="Times" w:eastAsia="SimSun" w:hAnsi="Times" w:cs="Times" w:hint="eastAsia"/>
                <w:color w:val="000000"/>
                <w:szCs w:val="24"/>
                <w:lang w:eastAsia="zh-CN"/>
              </w:rPr>
              <w:t xml:space="preserve"> </w:t>
            </w:r>
            <w:r w:rsidRPr="00816D82">
              <w:rPr>
                <w:rFonts w:ascii="Times" w:eastAsia="바탕" w:hAnsi="Times" w:cs="Times"/>
                <w:color w:val="000000"/>
                <w:szCs w:val="24"/>
                <w:lang w:eastAsia="x-none"/>
              </w:rPr>
              <w:t>UL overriding DL for all cases</w:t>
            </w:r>
          </w:p>
          <w:p w14:paraId="2F1963FE" w14:textId="77777777" w:rsidR="007F2D5D" w:rsidRPr="00816D82" w:rsidRDefault="007F2D5D" w:rsidP="002B45C0">
            <w:pPr>
              <w:numPr>
                <w:ilvl w:val="2"/>
                <w:numId w:val="32"/>
              </w:numPr>
              <w:overflowPunct w:val="0"/>
              <w:autoSpaceDE w:val="0"/>
              <w:autoSpaceDN w:val="0"/>
              <w:adjustRightInd w:val="0"/>
              <w:spacing w:before="0" w:after="0" w:line="240" w:lineRule="auto"/>
              <w:jc w:val="left"/>
              <w:textAlignment w:val="baseline"/>
              <w:rPr>
                <w:rFonts w:ascii="Times" w:eastAsia="바탕" w:hAnsi="Times" w:cs="Times"/>
                <w:color w:val="000000"/>
                <w:szCs w:val="24"/>
                <w:lang w:eastAsia="x-none"/>
              </w:rPr>
            </w:pPr>
            <w:r w:rsidRPr="00816D82">
              <w:rPr>
                <w:rFonts w:ascii="Times" w:eastAsia="바탕" w:hAnsi="Times" w:cs="Times"/>
                <w:color w:val="000000"/>
                <w:szCs w:val="24"/>
                <w:lang w:eastAsia="x-none"/>
              </w:rPr>
              <w:t>This is signaled by one UE specific RRC parameter</w:t>
            </w:r>
          </w:p>
          <w:p w14:paraId="7C1DCEFA" w14:textId="77777777" w:rsidR="007F2D5D" w:rsidRDefault="007F2D5D" w:rsidP="002B45C0">
            <w:pPr>
              <w:overflowPunct w:val="0"/>
              <w:autoSpaceDE w:val="0"/>
              <w:autoSpaceDN w:val="0"/>
              <w:adjustRightInd w:val="0"/>
              <w:spacing w:before="0" w:after="0" w:line="240" w:lineRule="auto"/>
              <w:ind w:left="720" w:firstLine="0"/>
              <w:jc w:val="left"/>
              <w:textAlignment w:val="baseline"/>
              <w:rPr>
                <w:rFonts w:ascii="Times" w:eastAsia="바탕" w:hAnsi="Times" w:cs="Times"/>
                <w:color w:val="000000"/>
                <w:szCs w:val="24"/>
                <w:lang w:eastAsia="x-none"/>
              </w:rPr>
            </w:pPr>
          </w:p>
          <w:p w14:paraId="1E9A4682" w14:textId="77777777" w:rsidR="007F2D5D" w:rsidRPr="00816D82" w:rsidRDefault="007F2D5D" w:rsidP="002B45C0">
            <w:pPr>
              <w:overflowPunct w:val="0"/>
              <w:autoSpaceDE w:val="0"/>
              <w:autoSpaceDN w:val="0"/>
              <w:adjustRightInd w:val="0"/>
              <w:spacing w:before="0" w:after="0" w:line="240" w:lineRule="auto"/>
              <w:ind w:left="720" w:firstLine="0"/>
              <w:jc w:val="left"/>
              <w:textAlignment w:val="baseline"/>
              <w:rPr>
                <w:rFonts w:ascii="Times" w:eastAsia="바탕" w:hAnsi="Times"/>
                <w:lang w:val="en-GB"/>
              </w:rPr>
            </w:pPr>
            <w:r w:rsidRPr="00816D82">
              <w:rPr>
                <w:rFonts w:ascii="Times" w:eastAsia="바탕" w:hAnsi="Times" w:cs="Times"/>
                <w:color w:val="FF0000"/>
                <w:szCs w:val="24"/>
                <w:lang w:eastAsia="x-none"/>
              </w:rPr>
              <w:t>Note1: if DL is prioritized, the DL prioritization applies only if the UL cancellation timeline can be satisfied, otherwise UL is prioritized.</w:t>
            </w:r>
          </w:p>
          <w:p w14:paraId="1F8F9C1B" w14:textId="77777777" w:rsidR="007F2D5D" w:rsidRPr="00816D82" w:rsidRDefault="007F2D5D" w:rsidP="002B45C0">
            <w:pPr>
              <w:spacing w:before="0" w:after="0" w:line="240" w:lineRule="auto"/>
              <w:ind w:left="0" w:firstLine="720"/>
              <w:rPr>
                <w:rFonts w:ascii="Times" w:eastAsia="바탕" w:hAnsi="Times"/>
                <w:lang w:val="en-GB"/>
              </w:rPr>
            </w:pPr>
            <w:r w:rsidRPr="00816D82">
              <w:rPr>
                <w:rFonts w:ascii="Times" w:eastAsia="바탕" w:hAnsi="Times"/>
                <w:lang w:val="en-GB"/>
              </w:rPr>
              <w:t>Note2: UE shall comply to the following existing procedure in 38.331:</w:t>
            </w:r>
          </w:p>
          <w:p w14:paraId="63647818" w14:textId="77777777" w:rsidR="007F2D5D" w:rsidRPr="000D0733" w:rsidRDefault="007F2D5D" w:rsidP="002B45C0">
            <w:pPr>
              <w:numPr>
                <w:ilvl w:val="0"/>
                <w:numId w:val="33"/>
              </w:numPr>
              <w:overflowPunct w:val="0"/>
              <w:autoSpaceDE w:val="0"/>
              <w:autoSpaceDN w:val="0"/>
              <w:adjustRightInd w:val="0"/>
              <w:spacing w:before="0" w:after="0" w:line="240" w:lineRule="auto"/>
              <w:contextualSpacing/>
              <w:jc w:val="left"/>
              <w:textAlignment w:val="baseline"/>
              <w:rPr>
                <w:rFonts w:ascii="Times" w:eastAsia="바탕" w:hAnsi="Times"/>
                <w:lang w:val="en-GB" w:eastAsia="zh-CN"/>
              </w:rPr>
            </w:pPr>
            <w:r w:rsidRPr="00816D82">
              <w:rPr>
                <w:rFonts w:ascii="Times" w:eastAsia="바탕" w:hAnsi="Times"/>
                <w:lang w:val="en-GB"/>
              </w:rPr>
              <w:t>UEs in RRC_CONNECTED shall monitor for SI change indication in any paging occasion at least once per modification period if the UE is provided with common search space, including</w:t>
            </w:r>
            <w:r w:rsidRPr="00816D82">
              <w:rPr>
                <w:rFonts w:ascii="Times" w:eastAsia="바탕" w:hAnsi="Times"/>
                <w:i/>
                <w:iCs/>
                <w:lang w:val="en-GB"/>
              </w:rPr>
              <w:t xml:space="preserve"> pagingSearchSpace</w:t>
            </w:r>
            <w:r w:rsidRPr="00816D82">
              <w:rPr>
                <w:rFonts w:ascii="Times" w:eastAsia="바탕" w:hAnsi="Times"/>
                <w:lang w:val="en-GB"/>
              </w:rPr>
              <w:t xml:space="preserve">, </w:t>
            </w:r>
            <w:r w:rsidRPr="00816D82">
              <w:rPr>
                <w:rFonts w:ascii="Times" w:eastAsia="바탕" w:hAnsi="Times"/>
                <w:i/>
                <w:iCs/>
                <w:lang w:val="en-GB"/>
              </w:rPr>
              <w:t>searchSpaceSIB1</w:t>
            </w:r>
            <w:r w:rsidRPr="00816D82">
              <w:rPr>
                <w:rFonts w:ascii="Times" w:eastAsia="바탕" w:hAnsi="Times"/>
                <w:lang w:val="en-GB"/>
              </w:rPr>
              <w:t xml:space="preserve"> and </w:t>
            </w:r>
            <w:r w:rsidRPr="00816D82">
              <w:rPr>
                <w:rFonts w:ascii="Times" w:eastAsia="바탕" w:hAnsi="Times"/>
                <w:i/>
                <w:iCs/>
                <w:lang w:val="en-GB"/>
              </w:rPr>
              <w:t>searchSpaceOtherSystemInformation</w:t>
            </w:r>
            <w:r w:rsidRPr="00816D82">
              <w:rPr>
                <w:rFonts w:ascii="Times" w:eastAsia="바탕" w:hAnsi="Times"/>
                <w:lang w:val="en-GB"/>
              </w:rPr>
              <w:t>, on the active BWP to monitor paging, as specified in TS 38.213 [13], clause 13.</w:t>
            </w:r>
            <w:r w:rsidRPr="00816D82">
              <w:rPr>
                <w:rFonts w:ascii="Times" w:eastAsia="바탕" w:hAnsi="Times"/>
                <w:lang w:val="en-GB" w:eastAsia="zh-CN"/>
              </w:rPr>
              <w:t xml:space="preserve"> </w:t>
            </w:r>
          </w:p>
        </w:tc>
      </w:tr>
    </w:tbl>
    <w:p w14:paraId="20054897" w14:textId="77777777" w:rsidR="0037361D" w:rsidRDefault="0037361D" w:rsidP="0037361D">
      <w:pPr>
        <w:spacing w:before="120"/>
        <w:ind w:left="0" w:firstLine="0"/>
        <w:rPr>
          <w:rFonts w:eastAsiaTheme="minorEastAsia"/>
          <w:b/>
          <w:bCs/>
          <w:sz w:val="22"/>
          <w:szCs w:val="22"/>
          <w:lang w:eastAsia="ko-KR"/>
        </w:rPr>
      </w:pPr>
      <w:r w:rsidRPr="000D260F">
        <w:rPr>
          <w:rFonts w:eastAsiaTheme="minorEastAsia" w:hint="eastAsia"/>
          <w:b/>
          <w:bCs/>
          <w:sz w:val="22"/>
          <w:szCs w:val="22"/>
          <w:lang w:eastAsia="ko-KR"/>
        </w:rPr>
        <w:lastRenderedPageBreak/>
        <w:t>Proposal #</w:t>
      </w:r>
      <w:r>
        <w:rPr>
          <w:rFonts w:eastAsiaTheme="minorEastAsia" w:hint="eastAsia"/>
          <w:b/>
          <w:bCs/>
          <w:sz w:val="22"/>
          <w:szCs w:val="22"/>
          <w:lang w:eastAsia="ko-KR"/>
        </w:rPr>
        <w:t xml:space="preserve">5: RAN1 </w:t>
      </w:r>
      <w:r>
        <w:rPr>
          <w:rFonts w:eastAsiaTheme="minorEastAsia"/>
          <w:b/>
          <w:bCs/>
          <w:sz w:val="22"/>
          <w:szCs w:val="22"/>
          <w:lang w:eastAsia="ko-KR"/>
        </w:rPr>
        <w:t>clarif</w:t>
      </w:r>
      <w:r>
        <w:rPr>
          <w:rFonts w:eastAsiaTheme="minorEastAsia" w:hint="eastAsia"/>
          <w:b/>
          <w:bCs/>
          <w:sz w:val="22"/>
          <w:szCs w:val="22"/>
          <w:lang w:eastAsia="ko-KR"/>
        </w:rPr>
        <w:t xml:space="preserve">y that it is expected for (e)RedCap UE to </w:t>
      </w:r>
      <w:r w:rsidRPr="001549D5">
        <w:rPr>
          <w:rFonts w:eastAsiaTheme="minorEastAsia"/>
          <w:b/>
          <w:bCs/>
          <w:sz w:val="22"/>
          <w:szCs w:val="22"/>
          <w:lang w:eastAsia="ko-KR"/>
        </w:rPr>
        <w:t xml:space="preserve">resolve </w:t>
      </w:r>
      <w:r>
        <w:rPr>
          <w:rFonts w:eastAsiaTheme="minorEastAsia" w:hint="eastAsia"/>
          <w:b/>
          <w:bCs/>
          <w:sz w:val="22"/>
          <w:szCs w:val="22"/>
          <w:lang w:eastAsia="ko-KR"/>
        </w:rPr>
        <w:t xml:space="preserve">DL/UL </w:t>
      </w:r>
      <w:r w:rsidRPr="001549D5">
        <w:rPr>
          <w:rFonts w:eastAsiaTheme="minorEastAsia"/>
          <w:b/>
          <w:bCs/>
          <w:sz w:val="22"/>
          <w:szCs w:val="22"/>
          <w:lang w:eastAsia="ko-KR"/>
        </w:rPr>
        <w:t>collisions sequentially along the time axis.</w:t>
      </w:r>
    </w:p>
    <w:p w14:paraId="63ECD4C3" w14:textId="77777777" w:rsidR="0037361D" w:rsidRDefault="0037361D" w:rsidP="0037361D">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6: For collision cases 3 and 4</w:t>
      </w:r>
      <w:r w:rsidRPr="003D24FA">
        <w:rPr>
          <w:rFonts w:eastAsiaTheme="minorEastAsia" w:hint="eastAsia"/>
          <w:b/>
          <w:bCs/>
          <w:sz w:val="22"/>
          <w:szCs w:val="22"/>
          <w:lang w:eastAsia="ko-KR"/>
        </w:rPr>
        <w:t xml:space="preserve">, </w:t>
      </w:r>
      <w:r>
        <w:rPr>
          <w:rFonts w:eastAsiaTheme="minorEastAsia" w:hint="eastAsia"/>
          <w:b/>
          <w:bCs/>
          <w:sz w:val="22"/>
          <w:szCs w:val="22"/>
          <w:lang w:eastAsia="ko-KR"/>
        </w:rPr>
        <w:t>support TA reporting with the following enhancement(s):</w:t>
      </w:r>
    </w:p>
    <w:p w14:paraId="0FAB3002" w14:textId="77777777" w:rsidR="0037361D" w:rsidRDefault="0037361D" w:rsidP="0037361D">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Finer TA report granularity</w:t>
      </w:r>
    </w:p>
    <w:p w14:paraId="355D772C" w14:textId="77777777" w:rsidR="0037361D" w:rsidRDefault="0037361D" w:rsidP="0037361D">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Smaller TA offset threshold</w:t>
      </w:r>
    </w:p>
    <w:p w14:paraId="394D6E7C" w14:textId="77777777" w:rsidR="00D9580B" w:rsidRPr="00255B83" w:rsidRDefault="00D9580B" w:rsidP="0006024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79A61C" w14:textId="3405803D" w:rsidR="007A7B62" w:rsidRDefault="007A7B62" w:rsidP="007A7B62">
      <w:pPr>
        <w:pStyle w:val="LGTdoc"/>
        <w:spacing w:before="100" w:beforeAutospacing="1" w:after="180" w:afterAutospacing="1"/>
        <w:ind w:left="0" w:firstLine="0"/>
        <w:rPr>
          <w:szCs w:val="22"/>
          <w:lang w:eastAsia="ko-KR"/>
        </w:rPr>
      </w:pPr>
      <w:r>
        <w:rPr>
          <w:szCs w:val="22"/>
          <w:lang w:eastAsia="ko-KR"/>
        </w:rPr>
        <w:t xml:space="preserve">[1] </w:t>
      </w:r>
      <w:r w:rsidR="000A2B82">
        <w:rPr>
          <w:szCs w:val="22"/>
          <w:lang w:eastAsia="ko-KR"/>
        </w:rPr>
        <w:t>RP-2</w:t>
      </w:r>
      <w:r w:rsidR="000A2B82">
        <w:rPr>
          <w:rFonts w:hint="eastAsia"/>
          <w:szCs w:val="22"/>
          <w:lang w:eastAsia="ko-KR"/>
        </w:rPr>
        <w:t>41667</w:t>
      </w:r>
      <w:r w:rsidR="000A2B82">
        <w:rPr>
          <w:szCs w:val="22"/>
          <w:lang w:eastAsia="ko-KR"/>
        </w:rPr>
        <w:t>, “</w:t>
      </w:r>
      <w:r w:rsidR="000A2B82" w:rsidRPr="003A5171">
        <w:rPr>
          <w:szCs w:val="22"/>
          <w:lang w:eastAsia="ko-KR"/>
        </w:rPr>
        <w:t>Revised WID: Non-Terrestrial Networks (NTN) for NR Phase 3</w:t>
      </w:r>
      <w:r w:rsidR="000A2B82">
        <w:rPr>
          <w:szCs w:val="22"/>
          <w:lang w:eastAsia="ko-KR"/>
        </w:rPr>
        <w:t>,” Thales</w:t>
      </w:r>
      <w:r w:rsidR="000A2B82">
        <w:rPr>
          <w:rFonts w:hint="eastAsia"/>
          <w:szCs w:val="22"/>
          <w:lang w:eastAsia="ko-KR"/>
        </w:rPr>
        <w:t>, CATT</w:t>
      </w:r>
      <w:r w:rsidR="000A2B82">
        <w:rPr>
          <w:szCs w:val="22"/>
          <w:lang w:eastAsia="ko-KR"/>
        </w:rPr>
        <w:t>, 3GPP TSG RAN Meeting #10</w:t>
      </w:r>
      <w:r w:rsidR="000A2B82">
        <w:rPr>
          <w:rFonts w:hint="eastAsia"/>
          <w:szCs w:val="22"/>
          <w:lang w:eastAsia="ko-KR"/>
        </w:rPr>
        <w:t>4</w:t>
      </w:r>
      <w:r w:rsidR="000A2B82">
        <w:rPr>
          <w:szCs w:val="22"/>
          <w:lang w:eastAsia="ko-KR"/>
        </w:rPr>
        <w:t xml:space="preserve">, </w:t>
      </w:r>
      <w:r w:rsidR="000A2B82">
        <w:rPr>
          <w:rFonts w:hint="eastAsia"/>
          <w:szCs w:val="22"/>
          <w:lang w:eastAsia="ko-KR"/>
        </w:rPr>
        <w:t>Shanghai, China</w:t>
      </w:r>
      <w:r w:rsidR="000A2B82">
        <w:rPr>
          <w:szCs w:val="22"/>
          <w:lang w:eastAsia="ko-KR"/>
        </w:rPr>
        <w:t xml:space="preserve">, </w:t>
      </w:r>
      <w:r w:rsidR="000A2B82">
        <w:rPr>
          <w:rFonts w:hint="eastAsia"/>
          <w:szCs w:val="22"/>
          <w:lang w:eastAsia="ko-KR"/>
        </w:rPr>
        <w:t>June</w:t>
      </w:r>
      <w:r w:rsidR="000A2B82">
        <w:rPr>
          <w:szCs w:val="22"/>
          <w:lang w:eastAsia="ko-KR"/>
        </w:rPr>
        <w:t xml:space="preserve"> </w:t>
      </w:r>
      <w:r w:rsidR="000A2B82">
        <w:rPr>
          <w:rFonts w:hint="eastAsia"/>
          <w:szCs w:val="22"/>
          <w:lang w:eastAsia="ko-KR"/>
        </w:rPr>
        <w:t>17-20</w:t>
      </w:r>
      <w:r w:rsidR="000A2B82">
        <w:rPr>
          <w:szCs w:val="22"/>
          <w:lang w:eastAsia="ko-KR"/>
        </w:rPr>
        <w:t xml:space="preserve">, </w:t>
      </w:r>
      <w:r w:rsidR="000A2B82">
        <w:rPr>
          <w:rFonts w:hint="eastAsia"/>
          <w:szCs w:val="22"/>
          <w:lang w:eastAsia="ko-KR"/>
        </w:rPr>
        <w:t>2024</w:t>
      </w:r>
      <w:r w:rsidR="000A2B82">
        <w:rPr>
          <w:szCs w:val="22"/>
          <w:lang w:eastAsia="ko-KR"/>
        </w:rPr>
        <w:t>.</w:t>
      </w:r>
    </w:p>
    <w:p w14:paraId="601779F2" w14:textId="36008CA8" w:rsidR="00804612" w:rsidRDefault="00804612" w:rsidP="00804612">
      <w:pPr>
        <w:pStyle w:val="LGTdoc"/>
        <w:spacing w:before="100" w:beforeAutospacing="1" w:after="180" w:afterAutospacing="1"/>
        <w:ind w:left="0" w:firstLine="0"/>
        <w:rPr>
          <w:szCs w:val="22"/>
          <w:lang w:eastAsia="ko-KR"/>
        </w:rPr>
      </w:pPr>
      <w:r>
        <w:rPr>
          <w:szCs w:val="22"/>
          <w:lang w:eastAsia="ko-KR"/>
        </w:rPr>
        <w:t>[</w:t>
      </w:r>
      <w:r>
        <w:rPr>
          <w:rFonts w:hint="eastAsia"/>
          <w:szCs w:val="22"/>
          <w:lang w:eastAsia="ko-KR"/>
        </w:rPr>
        <w:t>2</w:t>
      </w:r>
      <w:r>
        <w:rPr>
          <w:szCs w:val="22"/>
          <w:lang w:eastAsia="ko-KR"/>
        </w:rPr>
        <w:t xml:space="preserve">] </w:t>
      </w:r>
      <w:r>
        <w:rPr>
          <w:rFonts w:hint="eastAsia"/>
          <w:szCs w:val="22"/>
          <w:lang w:eastAsia="ko-KR"/>
        </w:rPr>
        <w:t>RAN1 Chair</w:t>
      </w:r>
      <w:r>
        <w:rPr>
          <w:szCs w:val="22"/>
          <w:lang w:eastAsia="ko-KR"/>
        </w:rPr>
        <w:t>’</w:t>
      </w:r>
      <w:r>
        <w:rPr>
          <w:rFonts w:hint="eastAsia"/>
          <w:szCs w:val="22"/>
          <w:lang w:eastAsia="ko-KR"/>
        </w:rPr>
        <w:t>s Notes, RAN1 #</w:t>
      </w:r>
      <w:r w:rsidR="0091555D">
        <w:rPr>
          <w:rFonts w:hint="eastAsia"/>
          <w:szCs w:val="22"/>
          <w:lang w:eastAsia="ko-KR"/>
        </w:rPr>
        <w:t>12</w:t>
      </w:r>
      <w:r w:rsidR="003E4B0B">
        <w:rPr>
          <w:szCs w:val="22"/>
          <w:lang w:eastAsia="ko-KR"/>
        </w:rPr>
        <w:t>0</w:t>
      </w:r>
      <w:bookmarkStart w:id="4" w:name="_GoBack"/>
      <w:bookmarkEnd w:id="4"/>
      <w:r w:rsidR="002F2D6E">
        <w:rPr>
          <w:rFonts w:hint="eastAsia"/>
          <w:szCs w:val="22"/>
          <w:lang w:eastAsia="ko-KR"/>
        </w:rPr>
        <w:t>bis</w:t>
      </w:r>
      <w:r>
        <w:rPr>
          <w:rFonts w:hint="eastAsia"/>
          <w:szCs w:val="22"/>
          <w:lang w:eastAsia="ko-KR"/>
        </w:rPr>
        <w:t>.</w:t>
      </w:r>
    </w:p>
    <w:p w14:paraId="24AC1971" w14:textId="66605E72" w:rsidR="007F78B0" w:rsidRDefault="007F78B0" w:rsidP="00804612">
      <w:pPr>
        <w:pStyle w:val="LGTdoc"/>
        <w:spacing w:before="100" w:beforeAutospacing="1" w:after="180" w:afterAutospacing="1"/>
        <w:ind w:left="0" w:firstLine="0"/>
        <w:rPr>
          <w:szCs w:val="22"/>
          <w:lang w:eastAsia="ko-KR"/>
        </w:rPr>
      </w:pPr>
      <w:r>
        <w:rPr>
          <w:szCs w:val="22"/>
          <w:lang w:eastAsia="ko-KR"/>
        </w:rPr>
        <w:t>[</w:t>
      </w:r>
      <w:r>
        <w:rPr>
          <w:rFonts w:hint="eastAsia"/>
          <w:szCs w:val="22"/>
          <w:lang w:eastAsia="ko-KR"/>
        </w:rPr>
        <w:t>3</w:t>
      </w:r>
      <w:r>
        <w:rPr>
          <w:szCs w:val="22"/>
          <w:lang w:eastAsia="ko-KR"/>
        </w:rPr>
        <w:t xml:space="preserve">] </w:t>
      </w:r>
      <w:r>
        <w:rPr>
          <w:rFonts w:hint="eastAsia"/>
          <w:szCs w:val="22"/>
          <w:lang w:eastAsia="ko-KR"/>
        </w:rPr>
        <w:t>RAN1 Chair</w:t>
      </w:r>
      <w:r>
        <w:rPr>
          <w:szCs w:val="22"/>
          <w:lang w:eastAsia="ko-KR"/>
        </w:rPr>
        <w:t>’</w:t>
      </w:r>
      <w:r>
        <w:rPr>
          <w:rFonts w:hint="eastAsia"/>
          <w:szCs w:val="22"/>
          <w:lang w:eastAsia="ko-KR"/>
        </w:rPr>
        <w:t>s Notes, RAN1 #11</w:t>
      </w:r>
      <w:r w:rsidR="00317DDC">
        <w:rPr>
          <w:rFonts w:hint="eastAsia"/>
          <w:szCs w:val="22"/>
          <w:lang w:eastAsia="ko-KR"/>
        </w:rPr>
        <w:t>8</w:t>
      </w:r>
      <w:r>
        <w:rPr>
          <w:rFonts w:hint="eastAsia"/>
          <w:szCs w:val="22"/>
          <w:lang w:eastAsia="ko-KR"/>
        </w:rPr>
        <w:t>.</w:t>
      </w:r>
    </w:p>
    <w:p w14:paraId="64E8E2A3" w14:textId="5183BCDD" w:rsidR="004F1633" w:rsidRPr="00B20C99" w:rsidRDefault="001525DD" w:rsidP="0006024C">
      <w:pPr>
        <w:pStyle w:val="LGTdoc"/>
        <w:spacing w:before="100" w:beforeAutospacing="1" w:after="180" w:afterAutospacing="1"/>
        <w:ind w:left="0" w:firstLine="0"/>
        <w:rPr>
          <w:szCs w:val="22"/>
          <w:lang w:eastAsia="ko-KR"/>
        </w:rPr>
      </w:pPr>
      <w:r>
        <w:rPr>
          <w:szCs w:val="22"/>
          <w:lang w:eastAsia="ko-KR"/>
        </w:rPr>
        <w:t>[</w:t>
      </w:r>
      <w:r w:rsidR="009A6B58">
        <w:rPr>
          <w:rFonts w:hint="eastAsia"/>
          <w:szCs w:val="22"/>
          <w:lang w:eastAsia="ko-KR"/>
        </w:rPr>
        <w:t>4</w:t>
      </w:r>
      <w:r>
        <w:rPr>
          <w:szCs w:val="22"/>
          <w:lang w:eastAsia="ko-KR"/>
        </w:rPr>
        <w:t xml:space="preserve">] </w:t>
      </w:r>
      <w:r w:rsidR="00A6002F" w:rsidRPr="00A6002F">
        <w:rPr>
          <w:szCs w:val="22"/>
          <w:lang w:eastAsia="ko-KR"/>
        </w:rPr>
        <w:t>R1-2410808</w:t>
      </w:r>
      <w:r w:rsidR="00B20C99">
        <w:rPr>
          <w:rFonts w:hint="eastAsia"/>
          <w:szCs w:val="22"/>
          <w:lang w:eastAsia="ko-KR"/>
        </w:rPr>
        <w:t xml:space="preserve">, </w:t>
      </w:r>
      <w:r w:rsidR="00B20C99">
        <w:rPr>
          <w:szCs w:val="22"/>
          <w:lang w:eastAsia="ko-KR"/>
        </w:rPr>
        <w:t>“</w:t>
      </w:r>
      <w:r w:rsidR="000B152E" w:rsidRPr="000B152E">
        <w:rPr>
          <w:szCs w:val="22"/>
          <w:lang w:eastAsia="ko-KR"/>
        </w:rPr>
        <w:t>Summary #3 for 9.11.2</w:t>
      </w:r>
      <w:r w:rsidR="00630ABD">
        <w:rPr>
          <w:rFonts w:hint="eastAsia"/>
          <w:szCs w:val="22"/>
          <w:lang w:eastAsia="ko-KR"/>
        </w:rPr>
        <w:t xml:space="preserve"> </w:t>
      </w:r>
      <w:r w:rsidR="000B152E" w:rsidRPr="000B152E">
        <w:rPr>
          <w:szCs w:val="22"/>
          <w:lang w:eastAsia="ko-KR"/>
        </w:rPr>
        <w:t>Support of RedCap and eRedCap UEs with NR NTN operating in FR1-NTN bands</w:t>
      </w:r>
      <w:r w:rsidR="00B20C99">
        <w:rPr>
          <w:rFonts w:hint="eastAsia"/>
          <w:szCs w:val="22"/>
          <w:lang w:eastAsia="ko-KR"/>
        </w:rPr>
        <w:t>,</w:t>
      </w:r>
      <w:r w:rsidR="00B20C99">
        <w:rPr>
          <w:szCs w:val="22"/>
          <w:lang w:eastAsia="ko-KR"/>
        </w:rPr>
        <w:t>”</w:t>
      </w:r>
      <w:r w:rsidR="00B20C99">
        <w:rPr>
          <w:rFonts w:hint="eastAsia"/>
          <w:szCs w:val="22"/>
          <w:lang w:eastAsia="ko-KR"/>
        </w:rPr>
        <w:t xml:space="preserve"> Moderator (CATT)</w:t>
      </w:r>
      <w:r w:rsidR="008F4F4A">
        <w:rPr>
          <w:rFonts w:hint="eastAsia"/>
          <w:szCs w:val="22"/>
          <w:lang w:eastAsia="ko-KR"/>
        </w:rPr>
        <w:t>.</w:t>
      </w:r>
    </w:p>
    <w:p w14:paraId="772A3B5E" w14:textId="321C4DCF" w:rsidR="00A16063" w:rsidRDefault="00A16063" w:rsidP="0006024C">
      <w:pPr>
        <w:pStyle w:val="LGTdoc"/>
        <w:spacing w:before="100" w:beforeAutospacing="1" w:after="180" w:afterAutospacing="1"/>
        <w:ind w:left="0" w:firstLine="0"/>
        <w:rPr>
          <w:szCs w:val="22"/>
          <w:lang w:eastAsia="ko-KR"/>
        </w:rPr>
      </w:pPr>
      <w:r>
        <w:rPr>
          <w:rFonts w:hint="eastAsia"/>
          <w:szCs w:val="22"/>
          <w:lang w:eastAsia="ko-KR"/>
        </w:rPr>
        <w:t>[</w:t>
      </w:r>
      <w:r w:rsidR="009A6B58">
        <w:rPr>
          <w:rFonts w:hint="eastAsia"/>
          <w:szCs w:val="22"/>
          <w:lang w:eastAsia="ko-KR"/>
        </w:rPr>
        <w:t>5</w:t>
      </w:r>
      <w:r>
        <w:rPr>
          <w:szCs w:val="22"/>
          <w:lang w:eastAsia="ko-KR"/>
        </w:rPr>
        <w:t>] 3GPP TS 38.213: “NR; Physical layer procedure for control”.</w:t>
      </w:r>
    </w:p>
    <w:p w14:paraId="5AA52F82" w14:textId="136473CD" w:rsidR="0085575C" w:rsidRDefault="0085575C" w:rsidP="0006024C">
      <w:pPr>
        <w:pStyle w:val="LGTdoc"/>
        <w:spacing w:before="100" w:beforeAutospacing="1" w:after="180" w:afterAutospacing="1"/>
        <w:ind w:left="0" w:firstLine="0"/>
        <w:rPr>
          <w:szCs w:val="22"/>
          <w:lang w:eastAsia="ko-KR"/>
        </w:rPr>
      </w:pPr>
      <w:r>
        <w:rPr>
          <w:rFonts w:hint="eastAsia"/>
          <w:szCs w:val="22"/>
          <w:lang w:eastAsia="ko-KR"/>
        </w:rPr>
        <w:t>[</w:t>
      </w:r>
      <w:r w:rsidR="009A6B58">
        <w:rPr>
          <w:rFonts w:hint="eastAsia"/>
          <w:szCs w:val="22"/>
          <w:lang w:eastAsia="ko-KR"/>
        </w:rPr>
        <w:t>6</w:t>
      </w:r>
      <w:r>
        <w:rPr>
          <w:szCs w:val="22"/>
          <w:lang w:eastAsia="ko-KR"/>
        </w:rPr>
        <w:t xml:space="preserve">] 3GPP TS 38.321: “NR; Medium Access Control (MAC) protocol specification”. </w:t>
      </w:r>
    </w:p>
    <w:sectPr w:rsidR="0085575C" w:rsidSect="00C064AC">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A37EF" w14:textId="77777777" w:rsidR="006D210A" w:rsidRDefault="006D210A" w:rsidP="00F91B52">
      <w:pPr>
        <w:spacing w:before="0" w:after="0" w:line="240" w:lineRule="auto"/>
      </w:pPr>
      <w:r>
        <w:separator/>
      </w:r>
    </w:p>
  </w:endnote>
  <w:endnote w:type="continuationSeparator" w:id="0">
    <w:p w14:paraId="6BD81932" w14:textId="77777777" w:rsidR="006D210A" w:rsidRDefault="006D210A"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FangSong">
    <w:altName w:val="Arial Unicode MS"/>
    <w:charset w:val="86"/>
    <w:family w:val="modern"/>
    <w:pitch w:val="fixed"/>
    <w:sig w:usb0="800002BF" w:usb1="38CF7CFA" w:usb2="00000016" w:usb3="00000000" w:csb0="00040001" w:csb1="00000000"/>
  </w:font>
  <w:font w:name="Ericsson Capital TT">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BFCC9" w14:textId="77777777" w:rsidR="006D210A" w:rsidRDefault="006D210A" w:rsidP="00F91B52">
      <w:pPr>
        <w:spacing w:before="0" w:after="0" w:line="240" w:lineRule="auto"/>
      </w:pPr>
      <w:r>
        <w:separator/>
      </w:r>
    </w:p>
  </w:footnote>
  <w:footnote w:type="continuationSeparator" w:id="0">
    <w:p w14:paraId="2075253A" w14:textId="77777777" w:rsidR="006D210A" w:rsidRDefault="006D210A"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B350C2"/>
    <w:multiLevelType w:val="hybridMultilevel"/>
    <w:tmpl w:val="24CC2788"/>
    <w:lvl w:ilvl="0" w:tplc="22B85224">
      <w:start w:val="2"/>
      <w:numFmt w:val="bullet"/>
      <w:lvlText w:val="-"/>
      <w:lvlJc w:val="left"/>
      <w:pPr>
        <w:ind w:left="800" w:hanging="360"/>
      </w:pPr>
      <w:rPr>
        <w:rFonts w:ascii="Times New Roman" w:eastAsiaTheme="minorEastAsia" w:hAnsi="Times New Roman" w:cs="Times New Roman" w:hint="default"/>
      </w:rPr>
    </w:lvl>
    <w:lvl w:ilvl="1" w:tplc="8B1C173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BD114C"/>
    <w:multiLevelType w:val="multilevel"/>
    <w:tmpl w:val="1012C6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A02B3"/>
    <w:multiLevelType w:val="hybridMultilevel"/>
    <w:tmpl w:val="D5884AAC"/>
    <w:lvl w:ilvl="0" w:tplc="C8D07C7A">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B441A"/>
    <w:multiLevelType w:val="hybridMultilevel"/>
    <w:tmpl w:val="A4224F24"/>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27"/>
  </w:num>
  <w:num w:numId="2">
    <w:abstractNumId w:val="24"/>
  </w:num>
  <w:num w:numId="3">
    <w:abstractNumId w:val="3"/>
  </w:num>
  <w:num w:numId="4">
    <w:abstractNumId w:val="7"/>
  </w:num>
  <w:num w:numId="5">
    <w:abstractNumId w:val="29"/>
  </w:num>
  <w:num w:numId="6">
    <w:abstractNumId w:val="15"/>
  </w:num>
  <w:num w:numId="7">
    <w:abstractNumId w:val="5"/>
  </w:num>
  <w:num w:numId="8">
    <w:abstractNumId w:val="14"/>
  </w:num>
  <w:num w:numId="9">
    <w:abstractNumId w:val="22"/>
  </w:num>
  <w:num w:numId="10">
    <w:abstractNumId w:val="25"/>
  </w:num>
  <w:num w:numId="11">
    <w:abstractNumId w:val="16"/>
  </w:num>
  <w:num w:numId="12">
    <w:abstractNumId w:val="20"/>
  </w:num>
  <w:num w:numId="13">
    <w:abstractNumId w:val="4"/>
  </w:num>
  <w:num w:numId="14">
    <w:abstractNumId w:val="19"/>
  </w:num>
  <w:num w:numId="15">
    <w:abstractNumId w:val="13"/>
  </w:num>
  <w:num w:numId="16">
    <w:abstractNumId w:val="0"/>
  </w:num>
  <w:num w:numId="17">
    <w:abstractNumId w:val="9"/>
  </w:num>
  <w:num w:numId="18">
    <w:abstractNumId w:val="17"/>
  </w:num>
  <w:num w:numId="19">
    <w:abstractNumId w:val="23"/>
  </w:num>
  <w:num w:numId="20">
    <w:abstractNumId w:val="1"/>
  </w:num>
  <w:num w:numId="21">
    <w:abstractNumId w:val="2"/>
  </w:num>
  <w:num w:numId="22">
    <w:abstractNumId w:val="30"/>
  </w:num>
  <w:num w:numId="23">
    <w:abstractNumId w:val="12"/>
  </w:num>
  <w:num w:numId="24">
    <w:abstractNumId w:val="18"/>
  </w:num>
  <w:num w:numId="25">
    <w:abstractNumId w:val="21"/>
  </w:num>
  <w:num w:numId="26">
    <w:abstractNumId w:val="31"/>
  </w:num>
  <w:num w:numId="27">
    <w:abstractNumId w:val="8"/>
  </w:num>
  <w:num w:numId="28">
    <w:abstractNumId w:val="28"/>
  </w:num>
  <w:num w:numId="29">
    <w:abstractNumId w:val="26"/>
  </w:num>
  <w:num w:numId="30">
    <w:abstractNumId w:val="10"/>
  </w:num>
  <w:num w:numId="31">
    <w:abstractNumId w:val="10"/>
  </w:num>
  <w:num w:numId="32">
    <w:abstractNumId w:val="6"/>
  </w:num>
  <w:num w:numId="3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8F4"/>
    <w:rsid w:val="00000A0E"/>
    <w:rsid w:val="00000BDE"/>
    <w:rsid w:val="00000CE4"/>
    <w:rsid w:val="00001380"/>
    <w:rsid w:val="00001719"/>
    <w:rsid w:val="000017A3"/>
    <w:rsid w:val="000017CD"/>
    <w:rsid w:val="00001B3B"/>
    <w:rsid w:val="00002A8D"/>
    <w:rsid w:val="000040FA"/>
    <w:rsid w:val="00004591"/>
    <w:rsid w:val="000047D9"/>
    <w:rsid w:val="00005382"/>
    <w:rsid w:val="00005CAD"/>
    <w:rsid w:val="00005E2C"/>
    <w:rsid w:val="00006160"/>
    <w:rsid w:val="0000616D"/>
    <w:rsid w:val="000061BC"/>
    <w:rsid w:val="00006621"/>
    <w:rsid w:val="00006654"/>
    <w:rsid w:val="00006689"/>
    <w:rsid w:val="00007D4B"/>
    <w:rsid w:val="000100D7"/>
    <w:rsid w:val="00010945"/>
    <w:rsid w:val="000115D1"/>
    <w:rsid w:val="00012C12"/>
    <w:rsid w:val="00012E77"/>
    <w:rsid w:val="00012F6F"/>
    <w:rsid w:val="00013A3C"/>
    <w:rsid w:val="00013FB4"/>
    <w:rsid w:val="0001481C"/>
    <w:rsid w:val="0001489F"/>
    <w:rsid w:val="00014C0C"/>
    <w:rsid w:val="00015BB7"/>
    <w:rsid w:val="00016388"/>
    <w:rsid w:val="00016404"/>
    <w:rsid w:val="0001661C"/>
    <w:rsid w:val="0001665E"/>
    <w:rsid w:val="00016931"/>
    <w:rsid w:val="0001693B"/>
    <w:rsid w:val="00016A21"/>
    <w:rsid w:val="00016C14"/>
    <w:rsid w:val="000171A3"/>
    <w:rsid w:val="00017303"/>
    <w:rsid w:val="000175E3"/>
    <w:rsid w:val="000177D4"/>
    <w:rsid w:val="00020511"/>
    <w:rsid w:val="000207C7"/>
    <w:rsid w:val="00020EE3"/>
    <w:rsid w:val="00021163"/>
    <w:rsid w:val="000212A5"/>
    <w:rsid w:val="000214E6"/>
    <w:rsid w:val="0002188A"/>
    <w:rsid w:val="00021A55"/>
    <w:rsid w:val="00022279"/>
    <w:rsid w:val="00022669"/>
    <w:rsid w:val="000227B9"/>
    <w:rsid w:val="00022E81"/>
    <w:rsid w:val="00023081"/>
    <w:rsid w:val="00023587"/>
    <w:rsid w:val="00023723"/>
    <w:rsid w:val="000237A6"/>
    <w:rsid w:val="000245AB"/>
    <w:rsid w:val="0002474A"/>
    <w:rsid w:val="00024A1B"/>
    <w:rsid w:val="00024B5D"/>
    <w:rsid w:val="00024EA8"/>
    <w:rsid w:val="0002520A"/>
    <w:rsid w:val="00025334"/>
    <w:rsid w:val="000253F6"/>
    <w:rsid w:val="0002555B"/>
    <w:rsid w:val="00025633"/>
    <w:rsid w:val="00025795"/>
    <w:rsid w:val="00025C79"/>
    <w:rsid w:val="0002771E"/>
    <w:rsid w:val="00030482"/>
    <w:rsid w:val="00030783"/>
    <w:rsid w:val="00030AA1"/>
    <w:rsid w:val="00031417"/>
    <w:rsid w:val="000316BA"/>
    <w:rsid w:val="00031F8B"/>
    <w:rsid w:val="00032282"/>
    <w:rsid w:val="00032916"/>
    <w:rsid w:val="00032CAE"/>
    <w:rsid w:val="00032D29"/>
    <w:rsid w:val="0003351C"/>
    <w:rsid w:val="000344CF"/>
    <w:rsid w:val="0003498C"/>
    <w:rsid w:val="00034C5C"/>
    <w:rsid w:val="00034D9B"/>
    <w:rsid w:val="00034E37"/>
    <w:rsid w:val="00034F60"/>
    <w:rsid w:val="000355E4"/>
    <w:rsid w:val="0003573B"/>
    <w:rsid w:val="00035952"/>
    <w:rsid w:val="00036FFC"/>
    <w:rsid w:val="00037236"/>
    <w:rsid w:val="000373FC"/>
    <w:rsid w:val="00037AF4"/>
    <w:rsid w:val="00037BEA"/>
    <w:rsid w:val="0004001C"/>
    <w:rsid w:val="00040598"/>
    <w:rsid w:val="00040947"/>
    <w:rsid w:val="000423FA"/>
    <w:rsid w:val="0004246E"/>
    <w:rsid w:val="000426E5"/>
    <w:rsid w:val="00042D4C"/>
    <w:rsid w:val="00042D5C"/>
    <w:rsid w:val="000430AC"/>
    <w:rsid w:val="0004322B"/>
    <w:rsid w:val="00043628"/>
    <w:rsid w:val="00043679"/>
    <w:rsid w:val="00044412"/>
    <w:rsid w:val="00044F01"/>
    <w:rsid w:val="00045169"/>
    <w:rsid w:val="000451B0"/>
    <w:rsid w:val="00045582"/>
    <w:rsid w:val="000455A4"/>
    <w:rsid w:val="000456DB"/>
    <w:rsid w:val="00045729"/>
    <w:rsid w:val="00045A89"/>
    <w:rsid w:val="00045A99"/>
    <w:rsid w:val="000470BC"/>
    <w:rsid w:val="000476FD"/>
    <w:rsid w:val="000479DB"/>
    <w:rsid w:val="00047A6B"/>
    <w:rsid w:val="00047D0A"/>
    <w:rsid w:val="00047D2A"/>
    <w:rsid w:val="0005041A"/>
    <w:rsid w:val="0005061C"/>
    <w:rsid w:val="0005093F"/>
    <w:rsid w:val="00050E2F"/>
    <w:rsid w:val="00050E7D"/>
    <w:rsid w:val="00051559"/>
    <w:rsid w:val="00052636"/>
    <w:rsid w:val="0005371B"/>
    <w:rsid w:val="000539ED"/>
    <w:rsid w:val="00053B69"/>
    <w:rsid w:val="00054ACC"/>
    <w:rsid w:val="00055004"/>
    <w:rsid w:val="00055C3C"/>
    <w:rsid w:val="00056154"/>
    <w:rsid w:val="000562F2"/>
    <w:rsid w:val="00056744"/>
    <w:rsid w:val="0005676B"/>
    <w:rsid w:val="00056ADB"/>
    <w:rsid w:val="000570CD"/>
    <w:rsid w:val="000574F7"/>
    <w:rsid w:val="00057536"/>
    <w:rsid w:val="0005790F"/>
    <w:rsid w:val="00057CBA"/>
    <w:rsid w:val="00057D71"/>
    <w:rsid w:val="00057DEC"/>
    <w:rsid w:val="0006014D"/>
    <w:rsid w:val="0006024C"/>
    <w:rsid w:val="00060436"/>
    <w:rsid w:val="00060EC4"/>
    <w:rsid w:val="00061199"/>
    <w:rsid w:val="000612FB"/>
    <w:rsid w:val="00061CF4"/>
    <w:rsid w:val="000626BD"/>
    <w:rsid w:val="0006286A"/>
    <w:rsid w:val="000634C4"/>
    <w:rsid w:val="00063C34"/>
    <w:rsid w:val="00063D34"/>
    <w:rsid w:val="00064284"/>
    <w:rsid w:val="00064764"/>
    <w:rsid w:val="00064E28"/>
    <w:rsid w:val="00065216"/>
    <w:rsid w:val="00065BF0"/>
    <w:rsid w:val="00065C10"/>
    <w:rsid w:val="00065F02"/>
    <w:rsid w:val="00065F76"/>
    <w:rsid w:val="00066F5D"/>
    <w:rsid w:val="00067927"/>
    <w:rsid w:val="00067C4E"/>
    <w:rsid w:val="00067E64"/>
    <w:rsid w:val="00067E83"/>
    <w:rsid w:val="00070ADE"/>
    <w:rsid w:val="00070DB9"/>
    <w:rsid w:val="00071080"/>
    <w:rsid w:val="00071192"/>
    <w:rsid w:val="00071219"/>
    <w:rsid w:val="00071C09"/>
    <w:rsid w:val="00072408"/>
    <w:rsid w:val="00072468"/>
    <w:rsid w:val="00072D6B"/>
    <w:rsid w:val="00073524"/>
    <w:rsid w:val="000738A2"/>
    <w:rsid w:val="00074530"/>
    <w:rsid w:val="0007474E"/>
    <w:rsid w:val="000749E2"/>
    <w:rsid w:val="00074A5B"/>
    <w:rsid w:val="000751D9"/>
    <w:rsid w:val="00075458"/>
    <w:rsid w:val="00075FBB"/>
    <w:rsid w:val="00076120"/>
    <w:rsid w:val="00076132"/>
    <w:rsid w:val="00076154"/>
    <w:rsid w:val="00076303"/>
    <w:rsid w:val="0007635D"/>
    <w:rsid w:val="00076B03"/>
    <w:rsid w:val="00077272"/>
    <w:rsid w:val="000772BB"/>
    <w:rsid w:val="000774D6"/>
    <w:rsid w:val="000777F0"/>
    <w:rsid w:val="0007797F"/>
    <w:rsid w:val="000806D6"/>
    <w:rsid w:val="00080923"/>
    <w:rsid w:val="00080A94"/>
    <w:rsid w:val="00080F94"/>
    <w:rsid w:val="0008111B"/>
    <w:rsid w:val="000813B7"/>
    <w:rsid w:val="00081591"/>
    <w:rsid w:val="00081AC9"/>
    <w:rsid w:val="00081E9A"/>
    <w:rsid w:val="000825D7"/>
    <w:rsid w:val="0008297F"/>
    <w:rsid w:val="00082B59"/>
    <w:rsid w:val="00082B6F"/>
    <w:rsid w:val="00082E59"/>
    <w:rsid w:val="000836C8"/>
    <w:rsid w:val="00083770"/>
    <w:rsid w:val="00084D63"/>
    <w:rsid w:val="00084E1E"/>
    <w:rsid w:val="00085AEB"/>
    <w:rsid w:val="00085CD1"/>
    <w:rsid w:val="00085FD1"/>
    <w:rsid w:val="00086099"/>
    <w:rsid w:val="00086115"/>
    <w:rsid w:val="000863B1"/>
    <w:rsid w:val="000867F2"/>
    <w:rsid w:val="00086AF6"/>
    <w:rsid w:val="000871EA"/>
    <w:rsid w:val="000872E0"/>
    <w:rsid w:val="00087319"/>
    <w:rsid w:val="00087673"/>
    <w:rsid w:val="0008775A"/>
    <w:rsid w:val="000878C7"/>
    <w:rsid w:val="00087AC0"/>
    <w:rsid w:val="00090839"/>
    <w:rsid w:val="00090DC9"/>
    <w:rsid w:val="000910BE"/>
    <w:rsid w:val="00091109"/>
    <w:rsid w:val="00091930"/>
    <w:rsid w:val="00091D73"/>
    <w:rsid w:val="000921B1"/>
    <w:rsid w:val="00092482"/>
    <w:rsid w:val="00092D44"/>
    <w:rsid w:val="00093158"/>
    <w:rsid w:val="00093198"/>
    <w:rsid w:val="0009338E"/>
    <w:rsid w:val="000938FD"/>
    <w:rsid w:val="00093C14"/>
    <w:rsid w:val="00094629"/>
    <w:rsid w:val="00094741"/>
    <w:rsid w:val="00094776"/>
    <w:rsid w:val="00094AD4"/>
    <w:rsid w:val="00095111"/>
    <w:rsid w:val="0009524A"/>
    <w:rsid w:val="000957C3"/>
    <w:rsid w:val="0009597F"/>
    <w:rsid w:val="00096A11"/>
    <w:rsid w:val="00096C0B"/>
    <w:rsid w:val="0009738B"/>
    <w:rsid w:val="000974BB"/>
    <w:rsid w:val="000978BF"/>
    <w:rsid w:val="00097B22"/>
    <w:rsid w:val="00097C23"/>
    <w:rsid w:val="00097DD8"/>
    <w:rsid w:val="000A036A"/>
    <w:rsid w:val="000A03CC"/>
    <w:rsid w:val="000A1008"/>
    <w:rsid w:val="000A17E8"/>
    <w:rsid w:val="000A1B03"/>
    <w:rsid w:val="000A1DD0"/>
    <w:rsid w:val="000A235F"/>
    <w:rsid w:val="000A254A"/>
    <w:rsid w:val="000A293F"/>
    <w:rsid w:val="000A2A50"/>
    <w:rsid w:val="000A2B82"/>
    <w:rsid w:val="000A3135"/>
    <w:rsid w:val="000A35D7"/>
    <w:rsid w:val="000A36BC"/>
    <w:rsid w:val="000A36E3"/>
    <w:rsid w:val="000A4139"/>
    <w:rsid w:val="000A4178"/>
    <w:rsid w:val="000A4E16"/>
    <w:rsid w:val="000A5632"/>
    <w:rsid w:val="000A665F"/>
    <w:rsid w:val="000A6E47"/>
    <w:rsid w:val="000A7120"/>
    <w:rsid w:val="000A73C0"/>
    <w:rsid w:val="000A7448"/>
    <w:rsid w:val="000B00F3"/>
    <w:rsid w:val="000B0230"/>
    <w:rsid w:val="000B02AC"/>
    <w:rsid w:val="000B06CC"/>
    <w:rsid w:val="000B0AB9"/>
    <w:rsid w:val="000B0BA8"/>
    <w:rsid w:val="000B0D52"/>
    <w:rsid w:val="000B132B"/>
    <w:rsid w:val="000B152E"/>
    <w:rsid w:val="000B2795"/>
    <w:rsid w:val="000B29FF"/>
    <w:rsid w:val="000B2AAF"/>
    <w:rsid w:val="000B2B0B"/>
    <w:rsid w:val="000B2D6D"/>
    <w:rsid w:val="000B2FF7"/>
    <w:rsid w:val="000B31E3"/>
    <w:rsid w:val="000B36AC"/>
    <w:rsid w:val="000B3858"/>
    <w:rsid w:val="000B3AC0"/>
    <w:rsid w:val="000B3E53"/>
    <w:rsid w:val="000B446C"/>
    <w:rsid w:val="000B4596"/>
    <w:rsid w:val="000B49A9"/>
    <w:rsid w:val="000B4A42"/>
    <w:rsid w:val="000B4A5E"/>
    <w:rsid w:val="000B4FD4"/>
    <w:rsid w:val="000B534B"/>
    <w:rsid w:val="000B5B96"/>
    <w:rsid w:val="000B5FD2"/>
    <w:rsid w:val="000B6004"/>
    <w:rsid w:val="000B6275"/>
    <w:rsid w:val="000B6484"/>
    <w:rsid w:val="000B6B8A"/>
    <w:rsid w:val="000B7452"/>
    <w:rsid w:val="000B7811"/>
    <w:rsid w:val="000B7932"/>
    <w:rsid w:val="000C03DB"/>
    <w:rsid w:val="000C0C85"/>
    <w:rsid w:val="000C0FB2"/>
    <w:rsid w:val="000C234E"/>
    <w:rsid w:val="000C29CC"/>
    <w:rsid w:val="000C2EBB"/>
    <w:rsid w:val="000C3D85"/>
    <w:rsid w:val="000C41FD"/>
    <w:rsid w:val="000C4723"/>
    <w:rsid w:val="000C4893"/>
    <w:rsid w:val="000C4A3A"/>
    <w:rsid w:val="000C4F86"/>
    <w:rsid w:val="000C52F2"/>
    <w:rsid w:val="000C56BB"/>
    <w:rsid w:val="000C58D8"/>
    <w:rsid w:val="000C59FF"/>
    <w:rsid w:val="000C61A0"/>
    <w:rsid w:val="000C63C0"/>
    <w:rsid w:val="000C646E"/>
    <w:rsid w:val="000C7283"/>
    <w:rsid w:val="000C78C4"/>
    <w:rsid w:val="000C7A40"/>
    <w:rsid w:val="000C7ACC"/>
    <w:rsid w:val="000D0040"/>
    <w:rsid w:val="000D03F3"/>
    <w:rsid w:val="000D0733"/>
    <w:rsid w:val="000D08F2"/>
    <w:rsid w:val="000D14D7"/>
    <w:rsid w:val="000D173F"/>
    <w:rsid w:val="000D24A5"/>
    <w:rsid w:val="000D260F"/>
    <w:rsid w:val="000D2AFA"/>
    <w:rsid w:val="000D3256"/>
    <w:rsid w:val="000D386F"/>
    <w:rsid w:val="000D3ABA"/>
    <w:rsid w:val="000D3DF4"/>
    <w:rsid w:val="000D42AB"/>
    <w:rsid w:val="000D46E1"/>
    <w:rsid w:val="000D4E75"/>
    <w:rsid w:val="000D5132"/>
    <w:rsid w:val="000D57F1"/>
    <w:rsid w:val="000D5B87"/>
    <w:rsid w:val="000D5EC1"/>
    <w:rsid w:val="000D5EC7"/>
    <w:rsid w:val="000D6A15"/>
    <w:rsid w:val="000D6F4C"/>
    <w:rsid w:val="000D73EE"/>
    <w:rsid w:val="000E1192"/>
    <w:rsid w:val="000E14E5"/>
    <w:rsid w:val="000E1628"/>
    <w:rsid w:val="000E1F81"/>
    <w:rsid w:val="000E2123"/>
    <w:rsid w:val="000E214E"/>
    <w:rsid w:val="000E264E"/>
    <w:rsid w:val="000E290E"/>
    <w:rsid w:val="000E2A8B"/>
    <w:rsid w:val="000E2EFC"/>
    <w:rsid w:val="000E305A"/>
    <w:rsid w:val="000E394C"/>
    <w:rsid w:val="000E3EB5"/>
    <w:rsid w:val="000E3F6A"/>
    <w:rsid w:val="000E42EE"/>
    <w:rsid w:val="000E45C9"/>
    <w:rsid w:val="000E472F"/>
    <w:rsid w:val="000E4925"/>
    <w:rsid w:val="000E6024"/>
    <w:rsid w:val="000E65D5"/>
    <w:rsid w:val="000E6773"/>
    <w:rsid w:val="000E6B2C"/>
    <w:rsid w:val="000E6EF8"/>
    <w:rsid w:val="000E7663"/>
    <w:rsid w:val="000E777F"/>
    <w:rsid w:val="000E7C3A"/>
    <w:rsid w:val="000E7DCE"/>
    <w:rsid w:val="000F00DE"/>
    <w:rsid w:val="000F0503"/>
    <w:rsid w:val="000F09C5"/>
    <w:rsid w:val="000F0FAE"/>
    <w:rsid w:val="000F1847"/>
    <w:rsid w:val="000F1AD2"/>
    <w:rsid w:val="000F1B13"/>
    <w:rsid w:val="000F1C08"/>
    <w:rsid w:val="000F20CF"/>
    <w:rsid w:val="000F2931"/>
    <w:rsid w:val="000F2D41"/>
    <w:rsid w:val="000F353F"/>
    <w:rsid w:val="000F373D"/>
    <w:rsid w:val="000F3D03"/>
    <w:rsid w:val="000F434B"/>
    <w:rsid w:val="000F441D"/>
    <w:rsid w:val="000F47EC"/>
    <w:rsid w:val="000F4B80"/>
    <w:rsid w:val="000F4E37"/>
    <w:rsid w:val="000F4EB0"/>
    <w:rsid w:val="000F51CF"/>
    <w:rsid w:val="000F5785"/>
    <w:rsid w:val="000F5793"/>
    <w:rsid w:val="000F585E"/>
    <w:rsid w:val="000F5A52"/>
    <w:rsid w:val="000F5E9E"/>
    <w:rsid w:val="000F6273"/>
    <w:rsid w:val="000F63A7"/>
    <w:rsid w:val="000F64AB"/>
    <w:rsid w:val="000F6CFF"/>
    <w:rsid w:val="000F6D4A"/>
    <w:rsid w:val="000F6E4A"/>
    <w:rsid w:val="000F750B"/>
    <w:rsid w:val="000F7607"/>
    <w:rsid w:val="0010038B"/>
    <w:rsid w:val="001006B1"/>
    <w:rsid w:val="001007A6"/>
    <w:rsid w:val="00100A02"/>
    <w:rsid w:val="00100CCA"/>
    <w:rsid w:val="00100D90"/>
    <w:rsid w:val="001011D5"/>
    <w:rsid w:val="0010197A"/>
    <w:rsid w:val="00101A26"/>
    <w:rsid w:val="00101ABA"/>
    <w:rsid w:val="00102144"/>
    <w:rsid w:val="00102332"/>
    <w:rsid w:val="001025CA"/>
    <w:rsid w:val="001026B0"/>
    <w:rsid w:val="00103051"/>
    <w:rsid w:val="001030CB"/>
    <w:rsid w:val="001032D6"/>
    <w:rsid w:val="00103979"/>
    <w:rsid w:val="00104542"/>
    <w:rsid w:val="00104AA0"/>
    <w:rsid w:val="00104DF1"/>
    <w:rsid w:val="00105066"/>
    <w:rsid w:val="0010558B"/>
    <w:rsid w:val="0010584F"/>
    <w:rsid w:val="001064E3"/>
    <w:rsid w:val="001067CB"/>
    <w:rsid w:val="00106D6A"/>
    <w:rsid w:val="001077E2"/>
    <w:rsid w:val="00107AC9"/>
    <w:rsid w:val="00107CCC"/>
    <w:rsid w:val="0011010A"/>
    <w:rsid w:val="0011036E"/>
    <w:rsid w:val="0011041E"/>
    <w:rsid w:val="0011052A"/>
    <w:rsid w:val="0011053A"/>
    <w:rsid w:val="00110C55"/>
    <w:rsid w:val="0011117C"/>
    <w:rsid w:val="001111B7"/>
    <w:rsid w:val="001112C0"/>
    <w:rsid w:val="00111406"/>
    <w:rsid w:val="00111806"/>
    <w:rsid w:val="001127FC"/>
    <w:rsid w:val="00112980"/>
    <w:rsid w:val="00113175"/>
    <w:rsid w:val="00113279"/>
    <w:rsid w:val="00113B5A"/>
    <w:rsid w:val="00113DE7"/>
    <w:rsid w:val="00113DEE"/>
    <w:rsid w:val="001140D5"/>
    <w:rsid w:val="001146F9"/>
    <w:rsid w:val="00114A01"/>
    <w:rsid w:val="00114C15"/>
    <w:rsid w:val="0011558C"/>
    <w:rsid w:val="00115C92"/>
    <w:rsid w:val="0011649E"/>
    <w:rsid w:val="00116973"/>
    <w:rsid w:val="00116FA2"/>
    <w:rsid w:val="001170A9"/>
    <w:rsid w:val="00120556"/>
    <w:rsid w:val="00120675"/>
    <w:rsid w:val="00120EAB"/>
    <w:rsid w:val="001216E5"/>
    <w:rsid w:val="001217DA"/>
    <w:rsid w:val="00123561"/>
    <w:rsid w:val="00123ABA"/>
    <w:rsid w:val="00123E9C"/>
    <w:rsid w:val="001241BC"/>
    <w:rsid w:val="001243CA"/>
    <w:rsid w:val="001244F4"/>
    <w:rsid w:val="00124A31"/>
    <w:rsid w:val="00125A1B"/>
    <w:rsid w:val="00125D69"/>
    <w:rsid w:val="001266AB"/>
    <w:rsid w:val="001266F4"/>
    <w:rsid w:val="001269F4"/>
    <w:rsid w:val="0012731E"/>
    <w:rsid w:val="00127355"/>
    <w:rsid w:val="001275B9"/>
    <w:rsid w:val="00127BF6"/>
    <w:rsid w:val="00127E12"/>
    <w:rsid w:val="00127F51"/>
    <w:rsid w:val="00127FCE"/>
    <w:rsid w:val="00130370"/>
    <w:rsid w:val="00130F0D"/>
    <w:rsid w:val="001314BC"/>
    <w:rsid w:val="00131CBE"/>
    <w:rsid w:val="00132348"/>
    <w:rsid w:val="00132628"/>
    <w:rsid w:val="00132B62"/>
    <w:rsid w:val="00132BB9"/>
    <w:rsid w:val="0013305A"/>
    <w:rsid w:val="001335C0"/>
    <w:rsid w:val="001335E4"/>
    <w:rsid w:val="0013429B"/>
    <w:rsid w:val="0013450D"/>
    <w:rsid w:val="001345C3"/>
    <w:rsid w:val="0013481C"/>
    <w:rsid w:val="00134A40"/>
    <w:rsid w:val="00134CB0"/>
    <w:rsid w:val="001353C8"/>
    <w:rsid w:val="00135C72"/>
    <w:rsid w:val="00135D52"/>
    <w:rsid w:val="00135E66"/>
    <w:rsid w:val="001362DC"/>
    <w:rsid w:val="001371A4"/>
    <w:rsid w:val="00137278"/>
    <w:rsid w:val="00137329"/>
    <w:rsid w:val="00137B5D"/>
    <w:rsid w:val="00137CB3"/>
    <w:rsid w:val="00140023"/>
    <w:rsid w:val="00140066"/>
    <w:rsid w:val="0014080C"/>
    <w:rsid w:val="00140AC1"/>
    <w:rsid w:val="00140B15"/>
    <w:rsid w:val="00140BF6"/>
    <w:rsid w:val="00140F31"/>
    <w:rsid w:val="00141000"/>
    <w:rsid w:val="00141160"/>
    <w:rsid w:val="0014140D"/>
    <w:rsid w:val="00141650"/>
    <w:rsid w:val="001417C4"/>
    <w:rsid w:val="0014197F"/>
    <w:rsid w:val="0014238D"/>
    <w:rsid w:val="0014247B"/>
    <w:rsid w:val="00142958"/>
    <w:rsid w:val="001432E6"/>
    <w:rsid w:val="001436C1"/>
    <w:rsid w:val="00143A4E"/>
    <w:rsid w:val="00143CB4"/>
    <w:rsid w:val="00144112"/>
    <w:rsid w:val="00144269"/>
    <w:rsid w:val="00144BC8"/>
    <w:rsid w:val="00144FE5"/>
    <w:rsid w:val="00145183"/>
    <w:rsid w:val="00145A8E"/>
    <w:rsid w:val="00145B68"/>
    <w:rsid w:val="0014701A"/>
    <w:rsid w:val="0014750F"/>
    <w:rsid w:val="00147976"/>
    <w:rsid w:val="001501A4"/>
    <w:rsid w:val="00150616"/>
    <w:rsid w:val="0015072D"/>
    <w:rsid w:val="00150C0D"/>
    <w:rsid w:val="00150DEF"/>
    <w:rsid w:val="001523C6"/>
    <w:rsid w:val="0015251D"/>
    <w:rsid w:val="0015257F"/>
    <w:rsid w:val="001525DD"/>
    <w:rsid w:val="00152A66"/>
    <w:rsid w:val="00152B48"/>
    <w:rsid w:val="0015302E"/>
    <w:rsid w:val="00153B12"/>
    <w:rsid w:val="00153E5B"/>
    <w:rsid w:val="001549D5"/>
    <w:rsid w:val="0015668C"/>
    <w:rsid w:val="00156EF3"/>
    <w:rsid w:val="00157426"/>
    <w:rsid w:val="00157D08"/>
    <w:rsid w:val="00157F16"/>
    <w:rsid w:val="00160515"/>
    <w:rsid w:val="00160822"/>
    <w:rsid w:val="00160922"/>
    <w:rsid w:val="00160D79"/>
    <w:rsid w:val="00161497"/>
    <w:rsid w:val="00161560"/>
    <w:rsid w:val="0016167C"/>
    <w:rsid w:val="00162106"/>
    <w:rsid w:val="0016217E"/>
    <w:rsid w:val="001636D5"/>
    <w:rsid w:val="001637E9"/>
    <w:rsid w:val="00163B02"/>
    <w:rsid w:val="00163C8F"/>
    <w:rsid w:val="0016414E"/>
    <w:rsid w:val="00164593"/>
    <w:rsid w:val="00164ADD"/>
    <w:rsid w:val="00165109"/>
    <w:rsid w:val="0016538C"/>
    <w:rsid w:val="001656A1"/>
    <w:rsid w:val="001658A7"/>
    <w:rsid w:val="00165DBF"/>
    <w:rsid w:val="0016603A"/>
    <w:rsid w:val="00166493"/>
    <w:rsid w:val="00166B44"/>
    <w:rsid w:val="00167411"/>
    <w:rsid w:val="001674D7"/>
    <w:rsid w:val="00167538"/>
    <w:rsid w:val="001702E8"/>
    <w:rsid w:val="00170AB0"/>
    <w:rsid w:val="00170DBA"/>
    <w:rsid w:val="00171087"/>
    <w:rsid w:val="00171B71"/>
    <w:rsid w:val="00172471"/>
    <w:rsid w:val="00172651"/>
    <w:rsid w:val="00172904"/>
    <w:rsid w:val="00172C88"/>
    <w:rsid w:val="00172DF8"/>
    <w:rsid w:val="0017326E"/>
    <w:rsid w:val="00173351"/>
    <w:rsid w:val="0017375B"/>
    <w:rsid w:val="00173899"/>
    <w:rsid w:val="00173A5E"/>
    <w:rsid w:val="00173E90"/>
    <w:rsid w:val="00174613"/>
    <w:rsid w:val="0017473B"/>
    <w:rsid w:val="001751D2"/>
    <w:rsid w:val="0017556C"/>
    <w:rsid w:val="001756F7"/>
    <w:rsid w:val="00176179"/>
    <w:rsid w:val="0017660D"/>
    <w:rsid w:val="001767CB"/>
    <w:rsid w:val="00176ACC"/>
    <w:rsid w:val="00176C26"/>
    <w:rsid w:val="00176C79"/>
    <w:rsid w:val="00176E36"/>
    <w:rsid w:val="00176EE8"/>
    <w:rsid w:val="00177099"/>
    <w:rsid w:val="001771EA"/>
    <w:rsid w:val="001771EB"/>
    <w:rsid w:val="001777E6"/>
    <w:rsid w:val="00177B06"/>
    <w:rsid w:val="00177B99"/>
    <w:rsid w:val="00177E53"/>
    <w:rsid w:val="00180102"/>
    <w:rsid w:val="00180B8E"/>
    <w:rsid w:val="001819D6"/>
    <w:rsid w:val="00181E3B"/>
    <w:rsid w:val="00181F66"/>
    <w:rsid w:val="00182C8E"/>
    <w:rsid w:val="00182FD1"/>
    <w:rsid w:val="0018324D"/>
    <w:rsid w:val="00183856"/>
    <w:rsid w:val="00183888"/>
    <w:rsid w:val="00183E05"/>
    <w:rsid w:val="001842E6"/>
    <w:rsid w:val="0018447F"/>
    <w:rsid w:val="00184DF7"/>
    <w:rsid w:val="00185100"/>
    <w:rsid w:val="001859A9"/>
    <w:rsid w:val="00185DAB"/>
    <w:rsid w:val="00186011"/>
    <w:rsid w:val="00186D99"/>
    <w:rsid w:val="00187062"/>
    <w:rsid w:val="001878F6"/>
    <w:rsid w:val="00187CE0"/>
    <w:rsid w:val="0019056E"/>
    <w:rsid w:val="001918D2"/>
    <w:rsid w:val="00191B8F"/>
    <w:rsid w:val="0019223D"/>
    <w:rsid w:val="001925BE"/>
    <w:rsid w:val="00192A76"/>
    <w:rsid w:val="00192B2F"/>
    <w:rsid w:val="00192C19"/>
    <w:rsid w:val="001931BF"/>
    <w:rsid w:val="00193460"/>
    <w:rsid w:val="00193759"/>
    <w:rsid w:val="00193A24"/>
    <w:rsid w:val="001949A5"/>
    <w:rsid w:val="00194AB2"/>
    <w:rsid w:val="00194DEF"/>
    <w:rsid w:val="0019503A"/>
    <w:rsid w:val="0019534E"/>
    <w:rsid w:val="00195CF0"/>
    <w:rsid w:val="0019647E"/>
    <w:rsid w:val="00196AA5"/>
    <w:rsid w:val="001974EB"/>
    <w:rsid w:val="00197BB1"/>
    <w:rsid w:val="00197DB3"/>
    <w:rsid w:val="001A0948"/>
    <w:rsid w:val="001A09C0"/>
    <w:rsid w:val="001A0EA3"/>
    <w:rsid w:val="001A1D81"/>
    <w:rsid w:val="001A1DD8"/>
    <w:rsid w:val="001A2036"/>
    <w:rsid w:val="001A2657"/>
    <w:rsid w:val="001A2A3A"/>
    <w:rsid w:val="001A2E96"/>
    <w:rsid w:val="001A311D"/>
    <w:rsid w:val="001A373A"/>
    <w:rsid w:val="001A4802"/>
    <w:rsid w:val="001A51D9"/>
    <w:rsid w:val="001A5697"/>
    <w:rsid w:val="001A5BAA"/>
    <w:rsid w:val="001A5C38"/>
    <w:rsid w:val="001A636E"/>
    <w:rsid w:val="001A692E"/>
    <w:rsid w:val="001A7EF9"/>
    <w:rsid w:val="001B033D"/>
    <w:rsid w:val="001B09A3"/>
    <w:rsid w:val="001B14C0"/>
    <w:rsid w:val="001B16DD"/>
    <w:rsid w:val="001B1A9A"/>
    <w:rsid w:val="001B2617"/>
    <w:rsid w:val="001B2632"/>
    <w:rsid w:val="001B2DEE"/>
    <w:rsid w:val="001B395E"/>
    <w:rsid w:val="001B3CA5"/>
    <w:rsid w:val="001B3FBC"/>
    <w:rsid w:val="001B45C8"/>
    <w:rsid w:val="001B477B"/>
    <w:rsid w:val="001B47ED"/>
    <w:rsid w:val="001B4A99"/>
    <w:rsid w:val="001B52C0"/>
    <w:rsid w:val="001B640E"/>
    <w:rsid w:val="001B64F7"/>
    <w:rsid w:val="001B6D0D"/>
    <w:rsid w:val="001B7629"/>
    <w:rsid w:val="001C0576"/>
    <w:rsid w:val="001C0867"/>
    <w:rsid w:val="001C12FF"/>
    <w:rsid w:val="001C1373"/>
    <w:rsid w:val="001C178A"/>
    <w:rsid w:val="001C1983"/>
    <w:rsid w:val="001C23BD"/>
    <w:rsid w:val="001C2B36"/>
    <w:rsid w:val="001C2F37"/>
    <w:rsid w:val="001C2FD9"/>
    <w:rsid w:val="001C303B"/>
    <w:rsid w:val="001C326E"/>
    <w:rsid w:val="001C367A"/>
    <w:rsid w:val="001C36F9"/>
    <w:rsid w:val="001C3AC1"/>
    <w:rsid w:val="001C3B19"/>
    <w:rsid w:val="001C3D3C"/>
    <w:rsid w:val="001C4025"/>
    <w:rsid w:val="001C428D"/>
    <w:rsid w:val="001C4329"/>
    <w:rsid w:val="001C442D"/>
    <w:rsid w:val="001C4C38"/>
    <w:rsid w:val="001C4E26"/>
    <w:rsid w:val="001C4F64"/>
    <w:rsid w:val="001C5BD7"/>
    <w:rsid w:val="001C5D7E"/>
    <w:rsid w:val="001C646D"/>
    <w:rsid w:val="001C6712"/>
    <w:rsid w:val="001C697D"/>
    <w:rsid w:val="001C6A38"/>
    <w:rsid w:val="001C7122"/>
    <w:rsid w:val="001C73C4"/>
    <w:rsid w:val="001C73FB"/>
    <w:rsid w:val="001C7A80"/>
    <w:rsid w:val="001C7FAA"/>
    <w:rsid w:val="001D028B"/>
    <w:rsid w:val="001D0B9B"/>
    <w:rsid w:val="001D0C27"/>
    <w:rsid w:val="001D10C1"/>
    <w:rsid w:val="001D1CDF"/>
    <w:rsid w:val="001D22F1"/>
    <w:rsid w:val="001D2684"/>
    <w:rsid w:val="001D2FF5"/>
    <w:rsid w:val="001D3564"/>
    <w:rsid w:val="001D3C09"/>
    <w:rsid w:val="001D3D4F"/>
    <w:rsid w:val="001D4541"/>
    <w:rsid w:val="001D4644"/>
    <w:rsid w:val="001D48B8"/>
    <w:rsid w:val="001D4E8F"/>
    <w:rsid w:val="001D5372"/>
    <w:rsid w:val="001D5778"/>
    <w:rsid w:val="001D5E8C"/>
    <w:rsid w:val="001D5EC7"/>
    <w:rsid w:val="001D5F99"/>
    <w:rsid w:val="001D64F1"/>
    <w:rsid w:val="001D66A3"/>
    <w:rsid w:val="001D6C59"/>
    <w:rsid w:val="001D716C"/>
    <w:rsid w:val="001D7357"/>
    <w:rsid w:val="001D7482"/>
    <w:rsid w:val="001D7762"/>
    <w:rsid w:val="001D7D05"/>
    <w:rsid w:val="001E157E"/>
    <w:rsid w:val="001E169E"/>
    <w:rsid w:val="001E1DED"/>
    <w:rsid w:val="001E2115"/>
    <w:rsid w:val="001E238C"/>
    <w:rsid w:val="001E2D55"/>
    <w:rsid w:val="001E2F19"/>
    <w:rsid w:val="001E39A9"/>
    <w:rsid w:val="001E3AFD"/>
    <w:rsid w:val="001E3E3B"/>
    <w:rsid w:val="001E4162"/>
    <w:rsid w:val="001E4574"/>
    <w:rsid w:val="001E4C33"/>
    <w:rsid w:val="001E5083"/>
    <w:rsid w:val="001E5252"/>
    <w:rsid w:val="001E55EE"/>
    <w:rsid w:val="001E5B73"/>
    <w:rsid w:val="001E6A2F"/>
    <w:rsid w:val="001E6F04"/>
    <w:rsid w:val="001E7231"/>
    <w:rsid w:val="001E771E"/>
    <w:rsid w:val="001E7AD6"/>
    <w:rsid w:val="001E7B02"/>
    <w:rsid w:val="001E7BB6"/>
    <w:rsid w:val="001E7BEF"/>
    <w:rsid w:val="001F00A6"/>
    <w:rsid w:val="001F08EE"/>
    <w:rsid w:val="001F0F86"/>
    <w:rsid w:val="001F0F93"/>
    <w:rsid w:val="001F10BF"/>
    <w:rsid w:val="001F125D"/>
    <w:rsid w:val="001F14E7"/>
    <w:rsid w:val="001F15E1"/>
    <w:rsid w:val="001F1895"/>
    <w:rsid w:val="001F1E50"/>
    <w:rsid w:val="001F1FC1"/>
    <w:rsid w:val="001F225C"/>
    <w:rsid w:val="001F23F9"/>
    <w:rsid w:val="001F2420"/>
    <w:rsid w:val="001F26CC"/>
    <w:rsid w:val="001F2C80"/>
    <w:rsid w:val="001F2F66"/>
    <w:rsid w:val="001F3280"/>
    <w:rsid w:val="001F3628"/>
    <w:rsid w:val="001F3D52"/>
    <w:rsid w:val="001F3F13"/>
    <w:rsid w:val="001F3F71"/>
    <w:rsid w:val="001F498B"/>
    <w:rsid w:val="001F568A"/>
    <w:rsid w:val="001F5A0C"/>
    <w:rsid w:val="001F5C3B"/>
    <w:rsid w:val="001F5DB5"/>
    <w:rsid w:val="001F5EE8"/>
    <w:rsid w:val="001F63F2"/>
    <w:rsid w:val="001F6682"/>
    <w:rsid w:val="001F69B9"/>
    <w:rsid w:val="001F6A54"/>
    <w:rsid w:val="001F7BE0"/>
    <w:rsid w:val="00200D1B"/>
    <w:rsid w:val="00200E09"/>
    <w:rsid w:val="002015F9"/>
    <w:rsid w:val="00201CB7"/>
    <w:rsid w:val="00202139"/>
    <w:rsid w:val="002025D0"/>
    <w:rsid w:val="00202600"/>
    <w:rsid w:val="0020284C"/>
    <w:rsid w:val="00202BF1"/>
    <w:rsid w:val="00203290"/>
    <w:rsid w:val="0020348E"/>
    <w:rsid w:val="002037A2"/>
    <w:rsid w:val="00203BDC"/>
    <w:rsid w:val="00204296"/>
    <w:rsid w:val="002042A3"/>
    <w:rsid w:val="0020486A"/>
    <w:rsid w:val="00204BFF"/>
    <w:rsid w:val="00204D99"/>
    <w:rsid w:val="00204E35"/>
    <w:rsid w:val="00204FC7"/>
    <w:rsid w:val="00205312"/>
    <w:rsid w:val="002054E9"/>
    <w:rsid w:val="00205995"/>
    <w:rsid w:val="00205ADF"/>
    <w:rsid w:val="00205B33"/>
    <w:rsid w:val="002062A1"/>
    <w:rsid w:val="00206436"/>
    <w:rsid w:val="00206793"/>
    <w:rsid w:val="00206D48"/>
    <w:rsid w:val="00210034"/>
    <w:rsid w:val="0021038B"/>
    <w:rsid w:val="002103CE"/>
    <w:rsid w:val="002105DF"/>
    <w:rsid w:val="00211D99"/>
    <w:rsid w:val="0021272D"/>
    <w:rsid w:val="00212B5D"/>
    <w:rsid w:val="00212C18"/>
    <w:rsid w:val="0021314E"/>
    <w:rsid w:val="00213443"/>
    <w:rsid w:val="00213483"/>
    <w:rsid w:val="00213555"/>
    <w:rsid w:val="00213732"/>
    <w:rsid w:val="002137FA"/>
    <w:rsid w:val="00213E03"/>
    <w:rsid w:val="00213FEF"/>
    <w:rsid w:val="0021436F"/>
    <w:rsid w:val="002144B9"/>
    <w:rsid w:val="00214EF9"/>
    <w:rsid w:val="002154F9"/>
    <w:rsid w:val="0021559E"/>
    <w:rsid w:val="002160C2"/>
    <w:rsid w:val="00216449"/>
    <w:rsid w:val="0021687D"/>
    <w:rsid w:val="002168D6"/>
    <w:rsid w:val="00216AA2"/>
    <w:rsid w:val="00216CF0"/>
    <w:rsid w:val="00217D04"/>
    <w:rsid w:val="00217E2B"/>
    <w:rsid w:val="002200D4"/>
    <w:rsid w:val="00220249"/>
    <w:rsid w:val="00220BEF"/>
    <w:rsid w:val="00221170"/>
    <w:rsid w:val="002211A5"/>
    <w:rsid w:val="00221F93"/>
    <w:rsid w:val="00222308"/>
    <w:rsid w:val="00222838"/>
    <w:rsid w:val="00222930"/>
    <w:rsid w:val="0022295D"/>
    <w:rsid w:val="002232A9"/>
    <w:rsid w:val="002236A2"/>
    <w:rsid w:val="00223B63"/>
    <w:rsid w:val="002241AA"/>
    <w:rsid w:val="002246FD"/>
    <w:rsid w:val="00224797"/>
    <w:rsid w:val="00224A18"/>
    <w:rsid w:val="00224BE1"/>
    <w:rsid w:val="00225274"/>
    <w:rsid w:val="00225686"/>
    <w:rsid w:val="00225D76"/>
    <w:rsid w:val="00225EAE"/>
    <w:rsid w:val="00225F75"/>
    <w:rsid w:val="0022600D"/>
    <w:rsid w:val="0022623D"/>
    <w:rsid w:val="0022663C"/>
    <w:rsid w:val="002274AC"/>
    <w:rsid w:val="00227536"/>
    <w:rsid w:val="00227B6E"/>
    <w:rsid w:val="002300F0"/>
    <w:rsid w:val="002303A6"/>
    <w:rsid w:val="00230453"/>
    <w:rsid w:val="00230516"/>
    <w:rsid w:val="00230C5E"/>
    <w:rsid w:val="00231507"/>
    <w:rsid w:val="00231710"/>
    <w:rsid w:val="002318A1"/>
    <w:rsid w:val="00232349"/>
    <w:rsid w:val="00232C61"/>
    <w:rsid w:val="0023386C"/>
    <w:rsid w:val="002339A6"/>
    <w:rsid w:val="00234257"/>
    <w:rsid w:val="002342A7"/>
    <w:rsid w:val="00234471"/>
    <w:rsid w:val="0023461E"/>
    <w:rsid w:val="002346B1"/>
    <w:rsid w:val="002346E7"/>
    <w:rsid w:val="00234743"/>
    <w:rsid w:val="00234840"/>
    <w:rsid w:val="00235D4A"/>
    <w:rsid w:val="00235D57"/>
    <w:rsid w:val="00236A27"/>
    <w:rsid w:val="002372B6"/>
    <w:rsid w:val="00237784"/>
    <w:rsid w:val="002415BD"/>
    <w:rsid w:val="00241811"/>
    <w:rsid w:val="002420FD"/>
    <w:rsid w:val="0024299C"/>
    <w:rsid w:val="00242B6D"/>
    <w:rsid w:val="00242D0F"/>
    <w:rsid w:val="002430F5"/>
    <w:rsid w:val="00243113"/>
    <w:rsid w:val="0024339D"/>
    <w:rsid w:val="00243481"/>
    <w:rsid w:val="002436D5"/>
    <w:rsid w:val="00243800"/>
    <w:rsid w:val="00243B5C"/>
    <w:rsid w:val="00243CD1"/>
    <w:rsid w:val="00244933"/>
    <w:rsid w:val="00244BCC"/>
    <w:rsid w:val="00244BEC"/>
    <w:rsid w:val="0024515A"/>
    <w:rsid w:val="00245257"/>
    <w:rsid w:val="00245579"/>
    <w:rsid w:val="002456B8"/>
    <w:rsid w:val="002456C8"/>
    <w:rsid w:val="00245E0A"/>
    <w:rsid w:val="00246303"/>
    <w:rsid w:val="002466D3"/>
    <w:rsid w:val="00246776"/>
    <w:rsid w:val="0024784B"/>
    <w:rsid w:val="002478C5"/>
    <w:rsid w:val="00247C7E"/>
    <w:rsid w:val="002502F2"/>
    <w:rsid w:val="00250525"/>
    <w:rsid w:val="00250640"/>
    <w:rsid w:val="00250B0B"/>
    <w:rsid w:val="00250EB1"/>
    <w:rsid w:val="0025132D"/>
    <w:rsid w:val="00253775"/>
    <w:rsid w:val="00254021"/>
    <w:rsid w:val="002541A9"/>
    <w:rsid w:val="0025446C"/>
    <w:rsid w:val="002544D0"/>
    <w:rsid w:val="0025486E"/>
    <w:rsid w:val="0025500A"/>
    <w:rsid w:val="00255B83"/>
    <w:rsid w:val="00255C14"/>
    <w:rsid w:val="00255F0A"/>
    <w:rsid w:val="00256074"/>
    <w:rsid w:val="00256230"/>
    <w:rsid w:val="0025624E"/>
    <w:rsid w:val="00256408"/>
    <w:rsid w:val="00256567"/>
    <w:rsid w:val="0025680C"/>
    <w:rsid w:val="00257174"/>
    <w:rsid w:val="00257398"/>
    <w:rsid w:val="0025751E"/>
    <w:rsid w:val="0025791E"/>
    <w:rsid w:val="00257A0A"/>
    <w:rsid w:val="00257C91"/>
    <w:rsid w:val="0026042D"/>
    <w:rsid w:val="00260AE4"/>
    <w:rsid w:val="00260C6D"/>
    <w:rsid w:val="00260D70"/>
    <w:rsid w:val="002612A3"/>
    <w:rsid w:val="002619AA"/>
    <w:rsid w:val="00261D23"/>
    <w:rsid w:val="00262185"/>
    <w:rsid w:val="002634E4"/>
    <w:rsid w:val="00263532"/>
    <w:rsid w:val="00265065"/>
    <w:rsid w:val="002653F9"/>
    <w:rsid w:val="0026564F"/>
    <w:rsid w:val="0026585F"/>
    <w:rsid w:val="00265A7E"/>
    <w:rsid w:val="00266179"/>
    <w:rsid w:val="0026660E"/>
    <w:rsid w:val="0026683D"/>
    <w:rsid w:val="00266851"/>
    <w:rsid w:val="00266A91"/>
    <w:rsid w:val="00266B9B"/>
    <w:rsid w:val="00266C02"/>
    <w:rsid w:val="00266E32"/>
    <w:rsid w:val="00266EEE"/>
    <w:rsid w:val="00267FBD"/>
    <w:rsid w:val="00270287"/>
    <w:rsid w:val="00270475"/>
    <w:rsid w:val="00270611"/>
    <w:rsid w:val="00270CA5"/>
    <w:rsid w:val="00271009"/>
    <w:rsid w:val="00271791"/>
    <w:rsid w:val="00271889"/>
    <w:rsid w:val="00271C8C"/>
    <w:rsid w:val="00272040"/>
    <w:rsid w:val="002722F4"/>
    <w:rsid w:val="002728D6"/>
    <w:rsid w:val="00272C11"/>
    <w:rsid w:val="00272EC9"/>
    <w:rsid w:val="00273BBE"/>
    <w:rsid w:val="002742FF"/>
    <w:rsid w:val="0027474B"/>
    <w:rsid w:val="002747F7"/>
    <w:rsid w:val="0027502B"/>
    <w:rsid w:val="002754A7"/>
    <w:rsid w:val="00275698"/>
    <w:rsid w:val="00276069"/>
    <w:rsid w:val="00276C15"/>
    <w:rsid w:val="00276C16"/>
    <w:rsid w:val="00276E78"/>
    <w:rsid w:val="00277765"/>
    <w:rsid w:val="00277793"/>
    <w:rsid w:val="00277F69"/>
    <w:rsid w:val="00280A63"/>
    <w:rsid w:val="002810A3"/>
    <w:rsid w:val="002815F2"/>
    <w:rsid w:val="002818A9"/>
    <w:rsid w:val="00281AC4"/>
    <w:rsid w:val="00281B48"/>
    <w:rsid w:val="00282406"/>
    <w:rsid w:val="00282661"/>
    <w:rsid w:val="002826FB"/>
    <w:rsid w:val="00282B7F"/>
    <w:rsid w:val="0028352C"/>
    <w:rsid w:val="002835AF"/>
    <w:rsid w:val="0028414A"/>
    <w:rsid w:val="0028450B"/>
    <w:rsid w:val="0028551A"/>
    <w:rsid w:val="0028625F"/>
    <w:rsid w:val="00286358"/>
    <w:rsid w:val="002867A2"/>
    <w:rsid w:val="00286A80"/>
    <w:rsid w:val="00287037"/>
    <w:rsid w:val="00287605"/>
    <w:rsid w:val="00287F55"/>
    <w:rsid w:val="00287FC4"/>
    <w:rsid w:val="002904CA"/>
    <w:rsid w:val="00290B2B"/>
    <w:rsid w:val="00290E5D"/>
    <w:rsid w:val="0029144C"/>
    <w:rsid w:val="00291512"/>
    <w:rsid w:val="002916FA"/>
    <w:rsid w:val="002917FF"/>
    <w:rsid w:val="00291917"/>
    <w:rsid w:val="00292465"/>
    <w:rsid w:val="002925EA"/>
    <w:rsid w:val="00293804"/>
    <w:rsid w:val="002940CC"/>
    <w:rsid w:val="002943A5"/>
    <w:rsid w:val="00294A5E"/>
    <w:rsid w:val="002950A8"/>
    <w:rsid w:val="002952EF"/>
    <w:rsid w:val="00295C4E"/>
    <w:rsid w:val="00295C69"/>
    <w:rsid w:val="00295EF6"/>
    <w:rsid w:val="002963C0"/>
    <w:rsid w:val="002964B8"/>
    <w:rsid w:val="0029659E"/>
    <w:rsid w:val="002970F2"/>
    <w:rsid w:val="00297552"/>
    <w:rsid w:val="00297657"/>
    <w:rsid w:val="002978E9"/>
    <w:rsid w:val="00297E77"/>
    <w:rsid w:val="002A003C"/>
    <w:rsid w:val="002A012D"/>
    <w:rsid w:val="002A04F3"/>
    <w:rsid w:val="002A05FB"/>
    <w:rsid w:val="002A0609"/>
    <w:rsid w:val="002A0A08"/>
    <w:rsid w:val="002A0A99"/>
    <w:rsid w:val="002A0D2C"/>
    <w:rsid w:val="002A1257"/>
    <w:rsid w:val="002A160A"/>
    <w:rsid w:val="002A1710"/>
    <w:rsid w:val="002A1949"/>
    <w:rsid w:val="002A1AFB"/>
    <w:rsid w:val="002A1C11"/>
    <w:rsid w:val="002A1FAD"/>
    <w:rsid w:val="002A2234"/>
    <w:rsid w:val="002A256B"/>
    <w:rsid w:val="002A2728"/>
    <w:rsid w:val="002A2BD2"/>
    <w:rsid w:val="002A3199"/>
    <w:rsid w:val="002A36A8"/>
    <w:rsid w:val="002A42B8"/>
    <w:rsid w:val="002A46AE"/>
    <w:rsid w:val="002A492E"/>
    <w:rsid w:val="002A4A6F"/>
    <w:rsid w:val="002A5473"/>
    <w:rsid w:val="002A5DE3"/>
    <w:rsid w:val="002A63CA"/>
    <w:rsid w:val="002A6544"/>
    <w:rsid w:val="002A71DF"/>
    <w:rsid w:val="002A79E4"/>
    <w:rsid w:val="002B00D6"/>
    <w:rsid w:val="002B0211"/>
    <w:rsid w:val="002B095D"/>
    <w:rsid w:val="002B14A5"/>
    <w:rsid w:val="002B1B41"/>
    <w:rsid w:val="002B1B56"/>
    <w:rsid w:val="002B2A74"/>
    <w:rsid w:val="002B32B0"/>
    <w:rsid w:val="002B3423"/>
    <w:rsid w:val="002B34B4"/>
    <w:rsid w:val="002B3CF2"/>
    <w:rsid w:val="002B44EB"/>
    <w:rsid w:val="002B44EC"/>
    <w:rsid w:val="002B45C0"/>
    <w:rsid w:val="002B5005"/>
    <w:rsid w:val="002B5944"/>
    <w:rsid w:val="002B59B8"/>
    <w:rsid w:val="002B5A1D"/>
    <w:rsid w:val="002B5A5E"/>
    <w:rsid w:val="002B5E1B"/>
    <w:rsid w:val="002B60E0"/>
    <w:rsid w:val="002B6177"/>
    <w:rsid w:val="002B6E11"/>
    <w:rsid w:val="002B7840"/>
    <w:rsid w:val="002C042B"/>
    <w:rsid w:val="002C05C3"/>
    <w:rsid w:val="002C0AE6"/>
    <w:rsid w:val="002C10D5"/>
    <w:rsid w:val="002C1179"/>
    <w:rsid w:val="002C1FEB"/>
    <w:rsid w:val="002C1FF9"/>
    <w:rsid w:val="002C2212"/>
    <w:rsid w:val="002C29AC"/>
    <w:rsid w:val="002C2AFF"/>
    <w:rsid w:val="002C2B39"/>
    <w:rsid w:val="002C32E8"/>
    <w:rsid w:val="002C34ED"/>
    <w:rsid w:val="002C3DBA"/>
    <w:rsid w:val="002C3E94"/>
    <w:rsid w:val="002C4038"/>
    <w:rsid w:val="002C5568"/>
    <w:rsid w:val="002C56D7"/>
    <w:rsid w:val="002C5E43"/>
    <w:rsid w:val="002C6253"/>
    <w:rsid w:val="002C6485"/>
    <w:rsid w:val="002C6504"/>
    <w:rsid w:val="002C6FBB"/>
    <w:rsid w:val="002C70D2"/>
    <w:rsid w:val="002C7846"/>
    <w:rsid w:val="002C7BAA"/>
    <w:rsid w:val="002D0981"/>
    <w:rsid w:val="002D0A11"/>
    <w:rsid w:val="002D0F9D"/>
    <w:rsid w:val="002D10A2"/>
    <w:rsid w:val="002D110E"/>
    <w:rsid w:val="002D134C"/>
    <w:rsid w:val="002D1794"/>
    <w:rsid w:val="002D2F19"/>
    <w:rsid w:val="002D34F5"/>
    <w:rsid w:val="002D3731"/>
    <w:rsid w:val="002D3963"/>
    <w:rsid w:val="002D4244"/>
    <w:rsid w:val="002D454A"/>
    <w:rsid w:val="002D4BC0"/>
    <w:rsid w:val="002D4CDC"/>
    <w:rsid w:val="002D53AB"/>
    <w:rsid w:val="002D6524"/>
    <w:rsid w:val="002D66AB"/>
    <w:rsid w:val="002D7285"/>
    <w:rsid w:val="002D742F"/>
    <w:rsid w:val="002D7B33"/>
    <w:rsid w:val="002D7DD0"/>
    <w:rsid w:val="002E0474"/>
    <w:rsid w:val="002E0D9C"/>
    <w:rsid w:val="002E1738"/>
    <w:rsid w:val="002E1C9B"/>
    <w:rsid w:val="002E25A1"/>
    <w:rsid w:val="002E26AF"/>
    <w:rsid w:val="002E2CB5"/>
    <w:rsid w:val="002E2E92"/>
    <w:rsid w:val="002E2F05"/>
    <w:rsid w:val="002E325C"/>
    <w:rsid w:val="002E3BFE"/>
    <w:rsid w:val="002E3E3C"/>
    <w:rsid w:val="002E459C"/>
    <w:rsid w:val="002E45DA"/>
    <w:rsid w:val="002E4A8B"/>
    <w:rsid w:val="002E4B67"/>
    <w:rsid w:val="002E4DB7"/>
    <w:rsid w:val="002E4FFC"/>
    <w:rsid w:val="002E60B1"/>
    <w:rsid w:val="002E60D8"/>
    <w:rsid w:val="002E62AC"/>
    <w:rsid w:val="002E6926"/>
    <w:rsid w:val="002E6B33"/>
    <w:rsid w:val="002E6D78"/>
    <w:rsid w:val="002E7174"/>
    <w:rsid w:val="002E738E"/>
    <w:rsid w:val="002E76C8"/>
    <w:rsid w:val="002E79EA"/>
    <w:rsid w:val="002F04B0"/>
    <w:rsid w:val="002F100F"/>
    <w:rsid w:val="002F1199"/>
    <w:rsid w:val="002F1BF7"/>
    <w:rsid w:val="002F2203"/>
    <w:rsid w:val="002F26EE"/>
    <w:rsid w:val="002F2C1B"/>
    <w:rsid w:val="002F2D6E"/>
    <w:rsid w:val="002F3E55"/>
    <w:rsid w:val="002F3F7B"/>
    <w:rsid w:val="002F4DD3"/>
    <w:rsid w:val="002F5E72"/>
    <w:rsid w:val="002F6359"/>
    <w:rsid w:val="002F68E4"/>
    <w:rsid w:val="002F6DD4"/>
    <w:rsid w:val="002F6E84"/>
    <w:rsid w:val="003003DC"/>
    <w:rsid w:val="00300F01"/>
    <w:rsid w:val="00301591"/>
    <w:rsid w:val="003015AC"/>
    <w:rsid w:val="0030173B"/>
    <w:rsid w:val="00301854"/>
    <w:rsid w:val="00301EF3"/>
    <w:rsid w:val="003024E2"/>
    <w:rsid w:val="003025AD"/>
    <w:rsid w:val="00302701"/>
    <w:rsid w:val="00302A93"/>
    <w:rsid w:val="00302D7A"/>
    <w:rsid w:val="00302F66"/>
    <w:rsid w:val="00303059"/>
    <w:rsid w:val="003037B4"/>
    <w:rsid w:val="00303997"/>
    <w:rsid w:val="00303C22"/>
    <w:rsid w:val="00303C86"/>
    <w:rsid w:val="0030413E"/>
    <w:rsid w:val="003044D2"/>
    <w:rsid w:val="003047F6"/>
    <w:rsid w:val="00304B7F"/>
    <w:rsid w:val="00304BCC"/>
    <w:rsid w:val="003051F8"/>
    <w:rsid w:val="0030563F"/>
    <w:rsid w:val="00305958"/>
    <w:rsid w:val="00305FE0"/>
    <w:rsid w:val="003063BB"/>
    <w:rsid w:val="003063C4"/>
    <w:rsid w:val="003066D8"/>
    <w:rsid w:val="00307855"/>
    <w:rsid w:val="0030791C"/>
    <w:rsid w:val="00307AFB"/>
    <w:rsid w:val="00307C31"/>
    <w:rsid w:val="00307F43"/>
    <w:rsid w:val="00310000"/>
    <w:rsid w:val="003102B2"/>
    <w:rsid w:val="00310DE6"/>
    <w:rsid w:val="0031109F"/>
    <w:rsid w:val="00311137"/>
    <w:rsid w:val="003117C8"/>
    <w:rsid w:val="00311C06"/>
    <w:rsid w:val="00311E25"/>
    <w:rsid w:val="0031211C"/>
    <w:rsid w:val="0031253E"/>
    <w:rsid w:val="00312555"/>
    <w:rsid w:val="003139E2"/>
    <w:rsid w:val="00313A62"/>
    <w:rsid w:val="00313CD2"/>
    <w:rsid w:val="0031412E"/>
    <w:rsid w:val="0031437D"/>
    <w:rsid w:val="00314CD6"/>
    <w:rsid w:val="00314E28"/>
    <w:rsid w:val="003150FF"/>
    <w:rsid w:val="003153E0"/>
    <w:rsid w:val="00316211"/>
    <w:rsid w:val="003164CD"/>
    <w:rsid w:val="003169A1"/>
    <w:rsid w:val="00317A48"/>
    <w:rsid w:val="00317D97"/>
    <w:rsid w:val="00317DDC"/>
    <w:rsid w:val="00317F6C"/>
    <w:rsid w:val="003206CD"/>
    <w:rsid w:val="003207A0"/>
    <w:rsid w:val="00320CE2"/>
    <w:rsid w:val="00320ED4"/>
    <w:rsid w:val="003218C3"/>
    <w:rsid w:val="00321989"/>
    <w:rsid w:val="00321DB1"/>
    <w:rsid w:val="00321DB3"/>
    <w:rsid w:val="0032206A"/>
    <w:rsid w:val="00322A65"/>
    <w:rsid w:val="003231E9"/>
    <w:rsid w:val="00323DB8"/>
    <w:rsid w:val="00324152"/>
    <w:rsid w:val="0032494C"/>
    <w:rsid w:val="00325147"/>
    <w:rsid w:val="00325577"/>
    <w:rsid w:val="003255F0"/>
    <w:rsid w:val="00325DB8"/>
    <w:rsid w:val="00326010"/>
    <w:rsid w:val="00326074"/>
    <w:rsid w:val="00326203"/>
    <w:rsid w:val="003264C8"/>
    <w:rsid w:val="00327269"/>
    <w:rsid w:val="003274BE"/>
    <w:rsid w:val="00327586"/>
    <w:rsid w:val="003277F8"/>
    <w:rsid w:val="00327915"/>
    <w:rsid w:val="003279F0"/>
    <w:rsid w:val="00327DD4"/>
    <w:rsid w:val="00327F07"/>
    <w:rsid w:val="0033007F"/>
    <w:rsid w:val="003304E4"/>
    <w:rsid w:val="0033106E"/>
    <w:rsid w:val="00331840"/>
    <w:rsid w:val="00331C8A"/>
    <w:rsid w:val="00331FB1"/>
    <w:rsid w:val="003325FC"/>
    <w:rsid w:val="003326AD"/>
    <w:rsid w:val="003327F5"/>
    <w:rsid w:val="00332DC9"/>
    <w:rsid w:val="003331BB"/>
    <w:rsid w:val="003331FF"/>
    <w:rsid w:val="00333EB4"/>
    <w:rsid w:val="00333F6A"/>
    <w:rsid w:val="003349F3"/>
    <w:rsid w:val="00334C14"/>
    <w:rsid w:val="00334D1E"/>
    <w:rsid w:val="00334F09"/>
    <w:rsid w:val="00335550"/>
    <w:rsid w:val="00335A96"/>
    <w:rsid w:val="0033602E"/>
    <w:rsid w:val="0033742D"/>
    <w:rsid w:val="00337CCA"/>
    <w:rsid w:val="0034014B"/>
    <w:rsid w:val="0034027E"/>
    <w:rsid w:val="0034043F"/>
    <w:rsid w:val="003404BF"/>
    <w:rsid w:val="00340F72"/>
    <w:rsid w:val="00341097"/>
    <w:rsid w:val="003410C5"/>
    <w:rsid w:val="00341560"/>
    <w:rsid w:val="0034190B"/>
    <w:rsid w:val="00341DE9"/>
    <w:rsid w:val="00341DF0"/>
    <w:rsid w:val="00342202"/>
    <w:rsid w:val="003427D0"/>
    <w:rsid w:val="00342C38"/>
    <w:rsid w:val="00342CD4"/>
    <w:rsid w:val="00342F78"/>
    <w:rsid w:val="00343138"/>
    <w:rsid w:val="0034317F"/>
    <w:rsid w:val="00343299"/>
    <w:rsid w:val="00343595"/>
    <w:rsid w:val="003438CE"/>
    <w:rsid w:val="00343DCA"/>
    <w:rsid w:val="003442C8"/>
    <w:rsid w:val="00344343"/>
    <w:rsid w:val="00344401"/>
    <w:rsid w:val="0034441E"/>
    <w:rsid w:val="00344713"/>
    <w:rsid w:val="00344773"/>
    <w:rsid w:val="003452AE"/>
    <w:rsid w:val="003455C0"/>
    <w:rsid w:val="0034566B"/>
    <w:rsid w:val="0034573F"/>
    <w:rsid w:val="0034591C"/>
    <w:rsid w:val="00345EC9"/>
    <w:rsid w:val="0034622D"/>
    <w:rsid w:val="00346F52"/>
    <w:rsid w:val="00346F78"/>
    <w:rsid w:val="00347328"/>
    <w:rsid w:val="00347666"/>
    <w:rsid w:val="00347679"/>
    <w:rsid w:val="00347AE3"/>
    <w:rsid w:val="00350115"/>
    <w:rsid w:val="003502B6"/>
    <w:rsid w:val="00350308"/>
    <w:rsid w:val="003507E3"/>
    <w:rsid w:val="003509E5"/>
    <w:rsid w:val="00350B67"/>
    <w:rsid w:val="003519E0"/>
    <w:rsid w:val="00351A5E"/>
    <w:rsid w:val="00351BD7"/>
    <w:rsid w:val="00351C37"/>
    <w:rsid w:val="0035272A"/>
    <w:rsid w:val="00353EB4"/>
    <w:rsid w:val="00353EDE"/>
    <w:rsid w:val="00354287"/>
    <w:rsid w:val="00354379"/>
    <w:rsid w:val="00354A75"/>
    <w:rsid w:val="00354EE5"/>
    <w:rsid w:val="00355078"/>
    <w:rsid w:val="00355135"/>
    <w:rsid w:val="00355460"/>
    <w:rsid w:val="003557F4"/>
    <w:rsid w:val="00355911"/>
    <w:rsid w:val="00355D6B"/>
    <w:rsid w:val="00356037"/>
    <w:rsid w:val="0035628D"/>
    <w:rsid w:val="00356458"/>
    <w:rsid w:val="00356493"/>
    <w:rsid w:val="00356B18"/>
    <w:rsid w:val="003570E9"/>
    <w:rsid w:val="00360897"/>
    <w:rsid w:val="0036129C"/>
    <w:rsid w:val="003617A3"/>
    <w:rsid w:val="0036181F"/>
    <w:rsid w:val="00361AF4"/>
    <w:rsid w:val="00361EBD"/>
    <w:rsid w:val="00361F36"/>
    <w:rsid w:val="003621EA"/>
    <w:rsid w:val="0036228D"/>
    <w:rsid w:val="0036245F"/>
    <w:rsid w:val="00362A9D"/>
    <w:rsid w:val="00362D75"/>
    <w:rsid w:val="00362E4F"/>
    <w:rsid w:val="00362FC2"/>
    <w:rsid w:val="00362FFB"/>
    <w:rsid w:val="0036321E"/>
    <w:rsid w:val="0036366F"/>
    <w:rsid w:val="003638E7"/>
    <w:rsid w:val="0036460C"/>
    <w:rsid w:val="0036501A"/>
    <w:rsid w:val="0036516B"/>
    <w:rsid w:val="003653CA"/>
    <w:rsid w:val="0036657B"/>
    <w:rsid w:val="0036677D"/>
    <w:rsid w:val="00366AEB"/>
    <w:rsid w:val="00366C28"/>
    <w:rsid w:val="003676D6"/>
    <w:rsid w:val="00367A40"/>
    <w:rsid w:val="00367D5E"/>
    <w:rsid w:val="003706C2"/>
    <w:rsid w:val="00370803"/>
    <w:rsid w:val="00370AB4"/>
    <w:rsid w:val="00370B09"/>
    <w:rsid w:val="00371477"/>
    <w:rsid w:val="00371A7E"/>
    <w:rsid w:val="00372245"/>
    <w:rsid w:val="00372335"/>
    <w:rsid w:val="0037279B"/>
    <w:rsid w:val="00372A5E"/>
    <w:rsid w:val="0037358A"/>
    <w:rsid w:val="003735F2"/>
    <w:rsid w:val="0037361D"/>
    <w:rsid w:val="00373640"/>
    <w:rsid w:val="0037382E"/>
    <w:rsid w:val="00373D22"/>
    <w:rsid w:val="0037404D"/>
    <w:rsid w:val="003740FE"/>
    <w:rsid w:val="0037413F"/>
    <w:rsid w:val="0037422F"/>
    <w:rsid w:val="00374316"/>
    <w:rsid w:val="00374433"/>
    <w:rsid w:val="00374A23"/>
    <w:rsid w:val="00374D21"/>
    <w:rsid w:val="0037581E"/>
    <w:rsid w:val="00375F3E"/>
    <w:rsid w:val="0037624C"/>
    <w:rsid w:val="003764BC"/>
    <w:rsid w:val="00376D7E"/>
    <w:rsid w:val="0037754C"/>
    <w:rsid w:val="003775B3"/>
    <w:rsid w:val="0037798C"/>
    <w:rsid w:val="003779B8"/>
    <w:rsid w:val="00377A73"/>
    <w:rsid w:val="00377AED"/>
    <w:rsid w:val="00377C9B"/>
    <w:rsid w:val="00380E88"/>
    <w:rsid w:val="0038118D"/>
    <w:rsid w:val="00381221"/>
    <w:rsid w:val="0038149A"/>
    <w:rsid w:val="003817FE"/>
    <w:rsid w:val="003819A6"/>
    <w:rsid w:val="00381F9E"/>
    <w:rsid w:val="0038218E"/>
    <w:rsid w:val="003829B6"/>
    <w:rsid w:val="003829F0"/>
    <w:rsid w:val="00382A22"/>
    <w:rsid w:val="00382B8E"/>
    <w:rsid w:val="00382FDB"/>
    <w:rsid w:val="00383284"/>
    <w:rsid w:val="00383365"/>
    <w:rsid w:val="003833DE"/>
    <w:rsid w:val="003834B2"/>
    <w:rsid w:val="00383768"/>
    <w:rsid w:val="003837F2"/>
    <w:rsid w:val="003844B7"/>
    <w:rsid w:val="00384572"/>
    <w:rsid w:val="00384764"/>
    <w:rsid w:val="00384771"/>
    <w:rsid w:val="0038481D"/>
    <w:rsid w:val="00384D4B"/>
    <w:rsid w:val="00385612"/>
    <w:rsid w:val="00385989"/>
    <w:rsid w:val="00385DBE"/>
    <w:rsid w:val="0038631C"/>
    <w:rsid w:val="00386453"/>
    <w:rsid w:val="00386ADD"/>
    <w:rsid w:val="00387067"/>
    <w:rsid w:val="003877C1"/>
    <w:rsid w:val="00387935"/>
    <w:rsid w:val="00387B9E"/>
    <w:rsid w:val="00387DD7"/>
    <w:rsid w:val="00390087"/>
    <w:rsid w:val="0039010C"/>
    <w:rsid w:val="0039041C"/>
    <w:rsid w:val="003908B6"/>
    <w:rsid w:val="003912D0"/>
    <w:rsid w:val="00391B61"/>
    <w:rsid w:val="00391B8B"/>
    <w:rsid w:val="00391BD9"/>
    <w:rsid w:val="00392EBC"/>
    <w:rsid w:val="003930D8"/>
    <w:rsid w:val="003931A3"/>
    <w:rsid w:val="003936D8"/>
    <w:rsid w:val="003939DC"/>
    <w:rsid w:val="00393D09"/>
    <w:rsid w:val="0039430C"/>
    <w:rsid w:val="00394423"/>
    <w:rsid w:val="003944AB"/>
    <w:rsid w:val="003947BA"/>
    <w:rsid w:val="0039515C"/>
    <w:rsid w:val="003954DE"/>
    <w:rsid w:val="0039566D"/>
    <w:rsid w:val="00395722"/>
    <w:rsid w:val="0039590B"/>
    <w:rsid w:val="00395AA6"/>
    <w:rsid w:val="00395AEF"/>
    <w:rsid w:val="00395FDB"/>
    <w:rsid w:val="00396B48"/>
    <w:rsid w:val="00396E02"/>
    <w:rsid w:val="00397A43"/>
    <w:rsid w:val="00397BBB"/>
    <w:rsid w:val="00397D35"/>
    <w:rsid w:val="00397DD6"/>
    <w:rsid w:val="003A0BFE"/>
    <w:rsid w:val="003A0D74"/>
    <w:rsid w:val="003A1166"/>
    <w:rsid w:val="003A122B"/>
    <w:rsid w:val="003A178E"/>
    <w:rsid w:val="003A1C80"/>
    <w:rsid w:val="003A1FD4"/>
    <w:rsid w:val="003A241F"/>
    <w:rsid w:val="003A2A89"/>
    <w:rsid w:val="003A32B0"/>
    <w:rsid w:val="003A34BE"/>
    <w:rsid w:val="003A41BF"/>
    <w:rsid w:val="003A45D8"/>
    <w:rsid w:val="003A4734"/>
    <w:rsid w:val="003A4C36"/>
    <w:rsid w:val="003A4C4B"/>
    <w:rsid w:val="003A4E75"/>
    <w:rsid w:val="003A4FCC"/>
    <w:rsid w:val="003A51F5"/>
    <w:rsid w:val="003A5355"/>
    <w:rsid w:val="003A539A"/>
    <w:rsid w:val="003A54E9"/>
    <w:rsid w:val="003A564B"/>
    <w:rsid w:val="003A599B"/>
    <w:rsid w:val="003A5B69"/>
    <w:rsid w:val="003A5DF1"/>
    <w:rsid w:val="003A623D"/>
    <w:rsid w:val="003A6953"/>
    <w:rsid w:val="003A6EC5"/>
    <w:rsid w:val="003A70EA"/>
    <w:rsid w:val="003A7172"/>
    <w:rsid w:val="003A79D6"/>
    <w:rsid w:val="003B0089"/>
    <w:rsid w:val="003B0396"/>
    <w:rsid w:val="003B04EA"/>
    <w:rsid w:val="003B09BE"/>
    <w:rsid w:val="003B0B1F"/>
    <w:rsid w:val="003B0BB4"/>
    <w:rsid w:val="003B0E3C"/>
    <w:rsid w:val="003B1C75"/>
    <w:rsid w:val="003B213F"/>
    <w:rsid w:val="003B2279"/>
    <w:rsid w:val="003B2E45"/>
    <w:rsid w:val="003B2F94"/>
    <w:rsid w:val="003B3267"/>
    <w:rsid w:val="003B357C"/>
    <w:rsid w:val="003B3792"/>
    <w:rsid w:val="003B46F1"/>
    <w:rsid w:val="003B4D64"/>
    <w:rsid w:val="003B51B7"/>
    <w:rsid w:val="003B5377"/>
    <w:rsid w:val="003B5CF2"/>
    <w:rsid w:val="003B6266"/>
    <w:rsid w:val="003B650E"/>
    <w:rsid w:val="003B6A04"/>
    <w:rsid w:val="003B6A0A"/>
    <w:rsid w:val="003B7087"/>
    <w:rsid w:val="003B72BD"/>
    <w:rsid w:val="003B73FD"/>
    <w:rsid w:val="003B743C"/>
    <w:rsid w:val="003B7480"/>
    <w:rsid w:val="003B76A1"/>
    <w:rsid w:val="003B78DC"/>
    <w:rsid w:val="003B7AB5"/>
    <w:rsid w:val="003B7E84"/>
    <w:rsid w:val="003C02DF"/>
    <w:rsid w:val="003C0E75"/>
    <w:rsid w:val="003C0F40"/>
    <w:rsid w:val="003C1056"/>
    <w:rsid w:val="003C10AB"/>
    <w:rsid w:val="003C1125"/>
    <w:rsid w:val="003C17F1"/>
    <w:rsid w:val="003C20AA"/>
    <w:rsid w:val="003C20CC"/>
    <w:rsid w:val="003C2582"/>
    <w:rsid w:val="003C2B01"/>
    <w:rsid w:val="003C36CC"/>
    <w:rsid w:val="003C36D2"/>
    <w:rsid w:val="003C4472"/>
    <w:rsid w:val="003C4612"/>
    <w:rsid w:val="003C4A76"/>
    <w:rsid w:val="003C4E4D"/>
    <w:rsid w:val="003C4F02"/>
    <w:rsid w:val="003C5004"/>
    <w:rsid w:val="003C5658"/>
    <w:rsid w:val="003C5683"/>
    <w:rsid w:val="003C569D"/>
    <w:rsid w:val="003C5A6C"/>
    <w:rsid w:val="003C60CD"/>
    <w:rsid w:val="003C6A22"/>
    <w:rsid w:val="003C6B81"/>
    <w:rsid w:val="003C6BE8"/>
    <w:rsid w:val="003C6C62"/>
    <w:rsid w:val="003C6D44"/>
    <w:rsid w:val="003C7695"/>
    <w:rsid w:val="003C7863"/>
    <w:rsid w:val="003C7E14"/>
    <w:rsid w:val="003D027C"/>
    <w:rsid w:val="003D0533"/>
    <w:rsid w:val="003D067B"/>
    <w:rsid w:val="003D0701"/>
    <w:rsid w:val="003D0735"/>
    <w:rsid w:val="003D07DA"/>
    <w:rsid w:val="003D07DB"/>
    <w:rsid w:val="003D0F91"/>
    <w:rsid w:val="003D24FA"/>
    <w:rsid w:val="003D25EA"/>
    <w:rsid w:val="003D27A3"/>
    <w:rsid w:val="003D2D6E"/>
    <w:rsid w:val="003D320B"/>
    <w:rsid w:val="003D38DC"/>
    <w:rsid w:val="003D3AF5"/>
    <w:rsid w:val="003D40A3"/>
    <w:rsid w:val="003D4568"/>
    <w:rsid w:val="003D4851"/>
    <w:rsid w:val="003D49FF"/>
    <w:rsid w:val="003D4E49"/>
    <w:rsid w:val="003D56B2"/>
    <w:rsid w:val="003D58B2"/>
    <w:rsid w:val="003D5B1F"/>
    <w:rsid w:val="003D6170"/>
    <w:rsid w:val="003D6579"/>
    <w:rsid w:val="003D79ED"/>
    <w:rsid w:val="003E01A5"/>
    <w:rsid w:val="003E0E21"/>
    <w:rsid w:val="003E0F1E"/>
    <w:rsid w:val="003E1085"/>
    <w:rsid w:val="003E1414"/>
    <w:rsid w:val="003E1D1A"/>
    <w:rsid w:val="003E2035"/>
    <w:rsid w:val="003E2530"/>
    <w:rsid w:val="003E2C2B"/>
    <w:rsid w:val="003E2D8E"/>
    <w:rsid w:val="003E363D"/>
    <w:rsid w:val="003E3ACE"/>
    <w:rsid w:val="003E4150"/>
    <w:rsid w:val="003E4632"/>
    <w:rsid w:val="003E4B0B"/>
    <w:rsid w:val="003E5633"/>
    <w:rsid w:val="003E59ED"/>
    <w:rsid w:val="003E5EA7"/>
    <w:rsid w:val="003E61A6"/>
    <w:rsid w:val="003E672F"/>
    <w:rsid w:val="003E6745"/>
    <w:rsid w:val="003E6785"/>
    <w:rsid w:val="003E6BE1"/>
    <w:rsid w:val="003E6ED0"/>
    <w:rsid w:val="003E7D62"/>
    <w:rsid w:val="003E7E15"/>
    <w:rsid w:val="003E7E99"/>
    <w:rsid w:val="003F025E"/>
    <w:rsid w:val="003F0BBF"/>
    <w:rsid w:val="003F0CEE"/>
    <w:rsid w:val="003F10C8"/>
    <w:rsid w:val="003F1DBC"/>
    <w:rsid w:val="003F2133"/>
    <w:rsid w:val="003F25BC"/>
    <w:rsid w:val="003F2ACE"/>
    <w:rsid w:val="003F2B42"/>
    <w:rsid w:val="003F2B63"/>
    <w:rsid w:val="003F2DCB"/>
    <w:rsid w:val="003F322F"/>
    <w:rsid w:val="003F3F6A"/>
    <w:rsid w:val="003F4F96"/>
    <w:rsid w:val="003F5C9A"/>
    <w:rsid w:val="003F65FD"/>
    <w:rsid w:val="003F67C5"/>
    <w:rsid w:val="003F6805"/>
    <w:rsid w:val="003F72C9"/>
    <w:rsid w:val="003F75D8"/>
    <w:rsid w:val="003F7A50"/>
    <w:rsid w:val="003F7D95"/>
    <w:rsid w:val="003F7EE4"/>
    <w:rsid w:val="0040036B"/>
    <w:rsid w:val="00400A1B"/>
    <w:rsid w:val="00401E94"/>
    <w:rsid w:val="00402391"/>
    <w:rsid w:val="004029E1"/>
    <w:rsid w:val="00402A7A"/>
    <w:rsid w:val="00402E2E"/>
    <w:rsid w:val="00403D61"/>
    <w:rsid w:val="00404B5C"/>
    <w:rsid w:val="00404EFF"/>
    <w:rsid w:val="00405133"/>
    <w:rsid w:val="0040515B"/>
    <w:rsid w:val="00405674"/>
    <w:rsid w:val="00405A94"/>
    <w:rsid w:val="00405ACE"/>
    <w:rsid w:val="004066D5"/>
    <w:rsid w:val="004068BC"/>
    <w:rsid w:val="00406C8F"/>
    <w:rsid w:val="00406EC7"/>
    <w:rsid w:val="00407073"/>
    <w:rsid w:val="00407083"/>
    <w:rsid w:val="004072EC"/>
    <w:rsid w:val="004078EE"/>
    <w:rsid w:val="00407DA3"/>
    <w:rsid w:val="00407DBB"/>
    <w:rsid w:val="00407E65"/>
    <w:rsid w:val="00410BFC"/>
    <w:rsid w:val="00410FEF"/>
    <w:rsid w:val="004110E0"/>
    <w:rsid w:val="00411365"/>
    <w:rsid w:val="00411D30"/>
    <w:rsid w:val="0041229D"/>
    <w:rsid w:val="00412C86"/>
    <w:rsid w:val="00412E3A"/>
    <w:rsid w:val="00413F32"/>
    <w:rsid w:val="00414333"/>
    <w:rsid w:val="0041456F"/>
    <w:rsid w:val="00415B85"/>
    <w:rsid w:val="004160C4"/>
    <w:rsid w:val="00416E43"/>
    <w:rsid w:val="00417817"/>
    <w:rsid w:val="00420229"/>
    <w:rsid w:val="00420AF2"/>
    <w:rsid w:val="00420E92"/>
    <w:rsid w:val="0042137A"/>
    <w:rsid w:val="0042137D"/>
    <w:rsid w:val="00421467"/>
    <w:rsid w:val="00421646"/>
    <w:rsid w:val="00421A67"/>
    <w:rsid w:val="00421F4E"/>
    <w:rsid w:val="00422683"/>
    <w:rsid w:val="004228CE"/>
    <w:rsid w:val="004231E1"/>
    <w:rsid w:val="00423533"/>
    <w:rsid w:val="00423549"/>
    <w:rsid w:val="0042361E"/>
    <w:rsid w:val="00424059"/>
    <w:rsid w:val="00424114"/>
    <w:rsid w:val="004247E8"/>
    <w:rsid w:val="00425031"/>
    <w:rsid w:val="004252A3"/>
    <w:rsid w:val="0042538B"/>
    <w:rsid w:val="004253FC"/>
    <w:rsid w:val="004260AC"/>
    <w:rsid w:val="0042659E"/>
    <w:rsid w:val="0042690B"/>
    <w:rsid w:val="0042727F"/>
    <w:rsid w:val="004273FE"/>
    <w:rsid w:val="00427505"/>
    <w:rsid w:val="00427A3E"/>
    <w:rsid w:val="00427B2F"/>
    <w:rsid w:val="00427E45"/>
    <w:rsid w:val="00430471"/>
    <w:rsid w:val="004304FF"/>
    <w:rsid w:val="0043084B"/>
    <w:rsid w:val="00430D99"/>
    <w:rsid w:val="00430EF1"/>
    <w:rsid w:val="0043123F"/>
    <w:rsid w:val="00431D41"/>
    <w:rsid w:val="004323B5"/>
    <w:rsid w:val="00432561"/>
    <w:rsid w:val="00432B48"/>
    <w:rsid w:val="00432C42"/>
    <w:rsid w:val="0043333E"/>
    <w:rsid w:val="004342FB"/>
    <w:rsid w:val="00434376"/>
    <w:rsid w:val="004349DB"/>
    <w:rsid w:val="00434BB5"/>
    <w:rsid w:val="00435544"/>
    <w:rsid w:val="004366C3"/>
    <w:rsid w:val="00436DA8"/>
    <w:rsid w:val="004370DF"/>
    <w:rsid w:val="00437108"/>
    <w:rsid w:val="004374EF"/>
    <w:rsid w:val="0043795E"/>
    <w:rsid w:val="00437CF2"/>
    <w:rsid w:val="0044021F"/>
    <w:rsid w:val="004406A3"/>
    <w:rsid w:val="00440B54"/>
    <w:rsid w:val="00441055"/>
    <w:rsid w:val="004412C9"/>
    <w:rsid w:val="004417F8"/>
    <w:rsid w:val="004418AF"/>
    <w:rsid w:val="00441A87"/>
    <w:rsid w:val="00441B75"/>
    <w:rsid w:val="0044227F"/>
    <w:rsid w:val="00442994"/>
    <w:rsid w:val="00442A5D"/>
    <w:rsid w:val="004430F0"/>
    <w:rsid w:val="00443113"/>
    <w:rsid w:val="004431BF"/>
    <w:rsid w:val="00443EF9"/>
    <w:rsid w:val="004443E9"/>
    <w:rsid w:val="004444DD"/>
    <w:rsid w:val="00444657"/>
    <w:rsid w:val="0044465F"/>
    <w:rsid w:val="00444742"/>
    <w:rsid w:val="0044570F"/>
    <w:rsid w:val="004461AB"/>
    <w:rsid w:val="00446470"/>
    <w:rsid w:val="00446613"/>
    <w:rsid w:val="00446F05"/>
    <w:rsid w:val="004472A8"/>
    <w:rsid w:val="004476CF"/>
    <w:rsid w:val="004477CC"/>
    <w:rsid w:val="004502C3"/>
    <w:rsid w:val="004504A3"/>
    <w:rsid w:val="004504C3"/>
    <w:rsid w:val="00451177"/>
    <w:rsid w:val="00451400"/>
    <w:rsid w:val="00451E1E"/>
    <w:rsid w:val="00452524"/>
    <w:rsid w:val="00452640"/>
    <w:rsid w:val="0045319D"/>
    <w:rsid w:val="00453744"/>
    <w:rsid w:val="00453BE6"/>
    <w:rsid w:val="00454065"/>
    <w:rsid w:val="00454837"/>
    <w:rsid w:val="004556E7"/>
    <w:rsid w:val="00456850"/>
    <w:rsid w:val="004568E0"/>
    <w:rsid w:val="00456E27"/>
    <w:rsid w:val="0045713E"/>
    <w:rsid w:val="004575D5"/>
    <w:rsid w:val="0045792A"/>
    <w:rsid w:val="00457BD3"/>
    <w:rsid w:val="00457C7C"/>
    <w:rsid w:val="00461ADD"/>
    <w:rsid w:val="00461C6D"/>
    <w:rsid w:val="00461D42"/>
    <w:rsid w:val="00461ED2"/>
    <w:rsid w:val="004621B4"/>
    <w:rsid w:val="00462ACA"/>
    <w:rsid w:val="0046397F"/>
    <w:rsid w:val="00463DC8"/>
    <w:rsid w:val="004642F5"/>
    <w:rsid w:val="004643F4"/>
    <w:rsid w:val="004649EA"/>
    <w:rsid w:val="00464D89"/>
    <w:rsid w:val="00464F73"/>
    <w:rsid w:val="004651DA"/>
    <w:rsid w:val="00465347"/>
    <w:rsid w:val="00465387"/>
    <w:rsid w:val="0046563F"/>
    <w:rsid w:val="00465C38"/>
    <w:rsid w:val="0046625B"/>
    <w:rsid w:val="004672B7"/>
    <w:rsid w:val="004700AC"/>
    <w:rsid w:val="00471A6B"/>
    <w:rsid w:val="00471B05"/>
    <w:rsid w:val="00471BAB"/>
    <w:rsid w:val="00471D71"/>
    <w:rsid w:val="00471DEC"/>
    <w:rsid w:val="00471E3B"/>
    <w:rsid w:val="004723A1"/>
    <w:rsid w:val="004727E2"/>
    <w:rsid w:val="00472994"/>
    <w:rsid w:val="00472C95"/>
    <w:rsid w:val="00472F61"/>
    <w:rsid w:val="004730D1"/>
    <w:rsid w:val="00473E84"/>
    <w:rsid w:val="00474909"/>
    <w:rsid w:val="004756CC"/>
    <w:rsid w:val="00475812"/>
    <w:rsid w:val="00475A28"/>
    <w:rsid w:val="00475B5C"/>
    <w:rsid w:val="00475FEF"/>
    <w:rsid w:val="00476AF2"/>
    <w:rsid w:val="00476B9B"/>
    <w:rsid w:val="00476BCC"/>
    <w:rsid w:val="004779D1"/>
    <w:rsid w:val="00477D6C"/>
    <w:rsid w:val="004804C3"/>
    <w:rsid w:val="0048088B"/>
    <w:rsid w:val="00480D4A"/>
    <w:rsid w:val="0048167D"/>
    <w:rsid w:val="004816DC"/>
    <w:rsid w:val="00481940"/>
    <w:rsid w:val="004819DC"/>
    <w:rsid w:val="00481AB8"/>
    <w:rsid w:val="004822F8"/>
    <w:rsid w:val="0048252D"/>
    <w:rsid w:val="00482A2E"/>
    <w:rsid w:val="00482DD2"/>
    <w:rsid w:val="004832AD"/>
    <w:rsid w:val="00484A8E"/>
    <w:rsid w:val="00484B52"/>
    <w:rsid w:val="00484C10"/>
    <w:rsid w:val="004854AC"/>
    <w:rsid w:val="004856CA"/>
    <w:rsid w:val="00485825"/>
    <w:rsid w:val="00485FD0"/>
    <w:rsid w:val="0048606B"/>
    <w:rsid w:val="00486422"/>
    <w:rsid w:val="00486A68"/>
    <w:rsid w:val="00486AA1"/>
    <w:rsid w:val="00487373"/>
    <w:rsid w:val="004874FC"/>
    <w:rsid w:val="004876EB"/>
    <w:rsid w:val="00487E53"/>
    <w:rsid w:val="004904DE"/>
    <w:rsid w:val="0049062C"/>
    <w:rsid w:val="00490AD8"/>
    <w:rsid w:val="00490C46"/>
    <w:rsid w:val="0049104C"/>
    <w:rsid w:val="00491271"/>
    <w:rsid w:val="0049163C"/>
    <w:rsid w:val="004924B6"/>
    <w:rsid w:val="00493990"/>
    <w:rsid w:val="004939A1"/>
    <w:rsid w:val="00493E2E"/>
    <w:rsid w:val="00493FD7"/>
    <w:rsid w:val="004944AA"/>
    <w:rsid w:val="004944B3"/>
    <w:rsid w:val="00494A13"/>
    <w:rsid w:val="00494CE3"/>
    <w:rsid w:val="00494F50"/>
    <w:rsid w:val="00495346"/>
    <w:rsid w:val="004956B7"/>
    <w:rsid w:val="00495B15"/>
    <w:rsid w:val="0049613B"/>
    <w:rsid w:val="00497186"/>
    <w:rsid w:val="004972ED"/>
    <w:rsid w:val="004973DF"/>
    <w:rsid w:val="004974FF"/>
    <w:rsid w:val="00497E76"/>
    <w:rsid w:val="00497EDF"/>
    <w:rsid w:val="004A0448"/>
    <w:rsid w:val="004A0558"/>
    <w:rsid w:val="004A064C"/>
    <w:rsid w:val="004A0867"/>
    <w:rsid w:val="004A1A48"/>
    <w:rsid w:val="004A1F6D"/>
    <w:rsid w:val="004A265B"/>
    <w:rsid w:val="004A2B9E"/>
    <w:rsid w:val="004A2C57"/>
    <w:rsid w:val="004A314B"/>
    <w:rsid w:val="004A35CE"/>
    <w:rsid w:val="004A3C2B"/>
    <w:rsid w:val="004A3CCC"/>
    <w:rsid w:val="004A3E54"/>
    <w:rsid w:val="004A42CF"/>
    <w:rsid w:val="004A44E5"/>
    <w:rsid w:val="004A5088"/>
    <w:rsid w:val="004A5394"/>
    <w:rsid w:val="004A5764"/>
    <w:rsid w:val="004A59E6"/>
    <w:rsid w:val="004A5BE9"/>
    <w:rsid w:val="004A63B9"/>
    <w:rsid w:val="004A6804"/>
    <w:rsid w:val="004A6DCA"/>
    <w:rsid w:val="004A6E5B"/>
    <w:rsid w:val="004A7018"/>
    <w:rsid w:val="004B0211"/>
    <w:rsid w:val="004B0506"/>
    <w:rsid w:val="004B0C38"/>
    <w:rsid w:val="004B1496"/>
    <w:rsid w:val="004B14D6"/>
    <w:rsid w:val="004B18D9"/>
    <w:rsid w:val="004B1D55"/>
    <w:rsid w:val="004B1FA7"/>
    <w:rsid w:val="004B21D4"/>
    <w:rsid w:val="004B2274"/>
    <w:rsid w:val="004B246E"/>
    <w:rsid w:val="004B2609"/>
    <w:rsid w:val="004B266A"/>
    <w:rsid w:val="004B2798"/>
    <w:rsid w:val="004B2865"/>
    <w:rsid w:val="004B29BA"/>
    <w:rsid w:val="004B2D79"/>
    <w:rsid w:val="004B2E74"/>
    <w:rsid w:val="004B2EC7"/>
    <w:rsid w:val="004B3C77"/>
    <w:rsid w:val="004B3CB4"/>
    <w:rsid w:val="004B4A48"/>
    <w:rsid w:val="004B4E8D"/>
    <w:rsid w:val="004B4ED5"/>
    <w:rsid w:val="004B54EC"/>
    <w:rsid w:val="004B558A"/>
    <w:rsid w:val="004B5C2F"/>
    <w:rsid w:val="004B5DDE"/>
    <w:rsid w:val="004B5DF0"/>
    <w:rsid w:val="004B5F50"/>
    <w:rsid w:val="004B6125"/>
    <w:rsid w:val="004B6384"/>
    <w:rsid w:val="004B63E0"/>
    <w:rsid w:val="004B68D3"/>
    <w:rsid w:val="004B6AAD"/>
    <w:rsid w:val="004B6E77"/>
    <w:rsid w:val="004B7039"/>
    <w:rsid w:val="004B7045"/>
    <w:rsid w:val="004B7271"/>
    <w:rsid w:val="004B72CC"/>
    <w:rsid w:val="004C068B"/>
    <w:rsid w:val="004C086B"/>
    <w:rsid w:val="004C16FB"/>
    <w:rsid w:val="004C1888"/>
    <w:rsid w:val="004C1AC3"/>
    <w:rsid w:val="004C1CEE"/>
    <w:rsid w:val="004C1F03"/>
    <w:rsid w:val="004C202D"/>
    <w:rsid w:val="004C2388"/>
    <w:rsid w:val="004C2679"/>
    <w:rsid w:val="004C268D"/>
    <w:rsid w:val="004C2D50"/>
    <w:rsid w:val="004C401A"/>
    <w:rsid w:val="004C4D8D"/>
    <w:rsid w:val="004C4EBB"/>
    <w:rsid w:val="004C4ED0"/>
    <w:rsid w:val="004C5478"/>
    <w:rsid w:val="004C54C6"/>
    <w:rsid w:val="004C630A"/>
    <w:rsid w:val="004C637F"/>
    <w:rsid w:val="004C63BC"/>
    <w:rsid w:val="004C6CBE"/>
    <w:rsid w:val="004C73B7"/>
    <w:rsid w:val="004C7817"/>
    <w:rsid w:val="004C7DF2"/>
    <w:rsid w:val="004D0209"/>
    <w:rsid w:val="004D0BE0"/>
    <w:rsid w:val="004D0DDD"/>
    <w:rsid w:val="004D1C9A"/>
    <w:rsid w:val="004D234B"/>
    <w:rsid w:val="004D2BB4"/>
    <w:rsid w:val="004D2C3F"/>
    <w:rsid w:val="004D2D57"/>
    <w:rsid w:val="004D3332"/>
    <w:rsid w:val="004D35F0"/>
    <w:rsid w:val="004D43C1"/>
    <w:rsid w:val="004D499A"/>
    <w:rsid w:val="004D4E7D"/>
    <w:rsid w:val="004D50DA"/>
    <w:rsid w:val="004D52BE"/>
    <w:rsid w:val="004D579E"/>
    <w:rsid w:val="004D6070"/>
    <w:rsid w:val="004D64B8"/>
    <w:rsid w:val="004D6E90"/>
    <w:rsid w:val="004D6F15"/>
    <w:rsid w:val="004D7584"/>
    <w:rsid w:val="004D75E4"/>
    <w:rsid w:val="004D75ED"/>
    <w:rsid w:val="004D762D"/>
    <w:rsid w:val="004D79B6"/>
    <w:rsid w:val="004D79CD"/>
    <w:rsid w:val="004D7E51"/>
    <w:rsid w:val="004D7F84"/>
    <w:rsid w:val="004E0202"/>
    <w:rsid w:val="004E0295"/>
    <w:rsid w:val="004E0768"/>
    <w:rsid w:val="004E0954"/>
    <w:rsid w:val="004E0C32"/>
    <w:rsid w:val="004E11FD"/>
    <w:rsid w:val="004E123E"/>
    <w:rsid w:val="004E1285"/>
    <w:rsid w:val="004E18C3"/>
    <w:rsid w:val="004E1B07"/>
    <w:rsid w:val="004E24D0"/>
    <w:rsid w:val="004E2E0C"/>
    <w:rsid w:val="004E3373"/>
    <w:rsid w:val="004E38E9"/>
    <w:rsid w:val="004E3B31"/>
    <w:rsid w:val="004E48B3"/>
    <w:rsid w:val="004E4A12"/>
    <w:rsid w:val="004E4AD2"/>
    <w:rsid w:val="004E541C"/>
    <w:rsid w:val="004E54BB"/>
    <w:rsid w:val="004E5EC8"/>
    <w:rsid w:val="004E6347"/>
    <w:rsid w:val="004E64BD"/>
    <w:rsid w:val="004E6597"/>
    <w:rsid w:val="004E661A"/>
    <w:rsid w:val="004E6D8B"/>
    <w:rsid w:val="004E74FA"/>
    <w:rsid w:val="004E7582"/>
    <w:rsid w:val="004F020E"/>
    <w:rsid w:val="004F095A"/>
    <w:rsid w:val="004F0C42"/>
    <w:rsid w:val="004F1324"/>
    <w:rsid w:val="004F1600"/>
    <w:rsid w:val="004F1633"/>
    <w:rsid w:val="004F1B09"/>
    <w:rsid w:val="004F1BE9"/>
    <w:rsid w:val="004F2133"/>
    <w:rsid w:val="004F2939"/>
    <w:rsid w:val="004F2AC6"/>
    <w:rsid w:val="004F2FAD"/>
    <w:rsid w:val="004F37B7"/>
    <w:rsid w:val="004F3993"/>
    <w:rsid w:val="004F3CE5"/>
    <w:rsid w:val="004F3F14"/>
    <w:rsid w:val="004F4179"/>
    <w:rsid w:val="004F4E54"/>
    <w:rsid w:val="004F549C"/>
    <w:rsid w:val="004F59DE"/>
    <w:rsid w:val="004F5F42"/>
    <w:rsid w:val="004F611A"/>
    <w:rsid w:val="004F67C9"/>
    <w:rsid w:val="004F67E8"/>
    <w:rsid w:val="004F6D71"/>
    <w:rsid w:val="004F7056"/>
    <w:rsid w:val="004F70F4"/>
    <w:rsid w:val="004F716F"/>
    <w:rsid w:val="004F7208"/>
    <w:rsid w:val="004F7907"/>
    <w:rsid w:val="004F7D93"/>
    <w:rsid w:val="004F7EFF"/>
    <w:rsid w:val="0050040D"/>
    <w:rsid w:val="00500C62"/>
    <w:rsid w:val="00500CEF"/>
    <w:rsid w:val="00500F74"/>
    <w:rsid w:val="005010DC"/>
    <w:rsid w:val="0050125E"/>
    <w:rsid w:val="00501549"/>
    <w:rsid w:val="00501A1F"/>
    <w:rsid w:val="00501BB7"/>
    <w:rsid w:val="005021E6"/>
    <w:rsid w:val="005025EB"/>
    <w:rsid w:val="0050263E"/>
    <w:rsid w:val="00502741"/>
    <w:rsid w:val="0050297C"/>
    <w:rsid w:val="00502B22"/>
    <w:rsid w:val="00502EA6"/>
    <w:rsid w:val="00502F50"/>
    <w:rsid w:val="00503ACA"/>
    <w:rsid w:val="00503C68"/>
    <w:rsid w:val="00503FFB"/>
    <w:rsid w:val="005044DA"/>
    <w:rsid w:val="005050A7"/>
    <w:rsid w:val="00505835"/>
    <w:rsid w:val="00505D12"/>
    <w:rsid w:val="0050636D"/>
    <w:rsid w:val="005063A0"/>
    <w:rsid w:val="00506719"/>
    <w:rsid w:val="0050747C"/>
    <w:rsid w:val="0050752E"/>
    <w:rsid w:val="00507681"/>
    <w:rsid w:val="005076F1"/>
    <w:rsid w:val="0051053C"/>
    <w:rsid w:val="00510E4C"/>
    <w:rsid w:val="005110D0"/>
    <w:rsid w:val="005111A4"/>
    <w:rsid w:val="00511560"/>
    <w:rsid w:val="0051195B"/>
    <w:rsid w:val="0051195F"/>
    <w:rsid w:val="00511C4D"/>
    <w:rsid w:val="0051310E"/>
    <w:rsid w:val="005131AC"/>
    <w:rsid w:val="00514049"/>
    <w:rsid w:val="00514136"/>
    <w:rsid w:val="00514287"/>
    <w:rsid w:val="00514C87"/>
    <w:rsid w:val="005158FB"/>
    <w:rsid w:val="00516061"/>
    <w:rsid w:val="00516407"/>
    <w:rsid w:val="00517D7A"/>
    <w:rsid w:val="0052016C"/>
    <w:rsid w:val="00520387"/>
    <w:rsid w:val="005207F7"/>
    <w:rsid w:val="00520855"/>
    <w:rsid w:val="00520933"/>
    <w:rsid w:val="00520BFA"/>
    <w:rsid w:val="0052166F"/>
    <w:rsid w:val="00522616"/>
    <w:rsid w:val="005229E9"/>
    <w:rsid w:val="00522A3C"/>
    <w:rsid w:val="00522CBC"/>
    <w:rsid w:val="005230E4"/>
    <w:rsid w:val="005238C1"/>
    <w:rsid w:val="00523B18"/>
    <w:rsid w:val="00523F3D"/>
    <w:rsid w:val="00524C37"/>
    <w:rsid w:val="00524DC1"/>
    <w:rsid w:val="00524F84"/>
    <w:rsid w:val="00525ABC"/>
    <w:rsid w:val="0052644B"/>
    <w:rsid w:val="005265EB"/>
    <w:rsid w:val="00526665"/>
    <w:rsid w:val="00526DC4"/>
    <w:rsid w:val="0052768C"/>
    <w:rsid w:val="00527797"/>
    <w:rsid w:val="00527B96"/>
    <w:rsid w:val="00527BA7"/>
    <w:rsid w:val="0053031A"/>
    <w:rsid w:val="005304DF"/>
    <w:rsid w:val="005306BE"/>
    <w:rsid w:val="00530711"/>
    <w:rsid w:val="0053080B"/>
    <w:rsid w:val="00531466"/>
    <w:rsid w:val="00531587"/>
    <w:rsid w:val="00531744"/>
    <w:rsid w:val="00531B35"/>
    <w:rsid w:val="005323EC"/>
    <w:rsid w:val="00532715"/>
    <w:rsid w:val="005329BA"/>
    <w:rsid w:val="00532D80"/>
    <w:rsid w:val="0053337A"/>
    <w:rsid w:val="00534838"/>
    <w:rsid w:val="00534F8E"/>
    <w:rsid w:val="00535527"/>
    <w:rsid w:val="00535867"/>
    <w:rsid w:val="005358D0"/>
    <w:rsid w:val="00535C73"/>
    <w:rsid w:val="00535D26"/>
    <w:rsid w:val="00535D70"/>
    <w:rsid w:val="00536305"/>
    <w:rsid w:val="0053636C"/>
    <w:rsid w:val="00536881"/>
    <w:rsid w:val="0053735E"/>
    <w:rsid w:val="005373B9"/>
    <w:rsid w:val="00537702"/>
    <w:rsid w:val="00537E26"/>
    <w:rsid w:val="00537F49"/>
    <w:rsid w:val="005414B6"/>
    <w:rsid w:val="0054179C"/>
    <w:rsid w:val="005417AF"/>
    <w:rsid w:val="005423F4"/>
    <w:rsid w:val="0054364F"/>
    <w:rsid w:val="00543820"/>
    <w:rsid w:val="00543DBD"/>
    <w:rsid w:val="00544496"/>
    <w:rsid w:val="005445A5"/>
    <w:rsid w:val="00544C6D"/>
    <w:rsid w:val="00545038"/>
    <w:rsid w:val="005453AA"/>
    <w:rsid w:val="00545497"/>
    <w:rsid w:val="00546372"/>
    <w:rsid w:val="00546755"/>
    <w:rsid w:val="00546979"/>
    <w:rsid w:val="0054700F"/>
    <w:rsid w:val="005475F6"/>
    <w:rsid w:val="00547EAE"/>
    <w:rsid w:val="0055012A"/>
    <w:rsid w:val="00550394"/>
    <w:rsid w:val="0055074A"/>
    <w:rsid w:val="00550CEE"/>
    <w:rsid w:val="00551D29"/>
    <w:rsid w:val="00551EB2"/>
    <w:rsid w:val="00552A44"/>
    <w:rsid w:val="00552A6D"/>
    <w:rsid w:val="00552CF0"/>
    <w:rsid w:val="00552D8E"/>
    <w:rsid w:val="00552F72"/>
    <w:rsid w:val="00553B02"/>
    <w:rsid w:val="00553BB4"/>
    <w:rsid w:val="00553EC3"/>
    <w:rsid w:val="00553FFF"/>
    <w:rsid w:val="005540B4"/>
    <w:rsid w:val="005548BA"/>
    <w:rsid w:val="00554968"/>
    <w:rsid w:val="00555014"/>
    <w:rsid w:val="0055505C"/>
    <w:rsid w:val="005554DA"/>
    <w:rsid w:val="00555525"/>
    <w:rsid w:val="00556C1E"/>
    <w:rsid w:val="00556C9E"/>
    <w:rsid w:val="00556F46"/>
    <w:rsid w:val="00557459"/>
    <w:rsid w:val="00557C50"/>
    <w:rsid w:val="005601EB"/>
    <w:rsid w:val="00560B4F"/>
    <w:rsid w:val="00561DF8"/>
    <w:rsid w:val="005631D3"/>
    <w:rsid w:val="0056469A"/>
    <w:rsid w:val="00564BC9"/>
    <w:rsid w:val="00564DB0"/>
    <w:rsid w:val="0056512F"/>
    <w:rsid w:val="005659DB"/>
    <w:rsid w:val="00565A4D"/>
    <w:rsid w:val="00565B1B"/>
    <w:rsid w:val="00566AEA"/>
    <w:rsid w:val="00566E98"/>
    <w:rsid w:val="005670B8"/>
    <w:rsid w:val="005674A6"/>
    <w:rsid w:val="005676B8"/>
    <w:rsid w:val="00567942"/>
    <w:rsid w:val="00567A25"/>
    <w:rsid w:val="00567E72"/>
    <w:rsid w:val="00570593"/>
    <w:rsid w:val="0057078D"/>
    <w:rsid w:val="005707B5"/>
    <w:rsid w:val="005715E2"/>
    <w:rsid w:val="005715ED"/>
    <w:rsid w:val="00571736"/>
    <w:rsid w:val="00571B47"/>
    <w:rsid w:val="00571D0F"/>
    <w:rsid w:val="00571DCE"/>
    <w:rsid w:val="00572D9D"/>
    <w:rsid w:val="00573F28"/>
    <w:rsid w:val="00574012"/>
    <w:rsid w:val="0057441A"/>
    <w:rsid w:val="00574E9D"/>
    <w:rsid w:val="00574FD5"/>
    <w:rsid w:val="00575C94"/>
    <w:rsid w:val="00575CB8"/>
    <w:rsid w:val="005760C3"/>
    <w:rsid w:val="00576459"/>
    <w:rsid w:val="00576B69"/>
    <w:rsid w:val="00576B9C"/>
    <w:rsid w:val="00576D03"/>
    <w:rsid w:val="0058006F"/>
    <w:rsid w:val="005808E8"/>
    <w:rsid w:val="00580EBF"/>
    <w:rsid w:val="00581450"/>
    <w:rsid w:val="005819CA"/>
    <w:rsid w:val="00581A7B"/>
    <w:rsid w:val="00581C96"/>
    <w:rsid w:val="00582275"/>
    <w:rsid w:val="005825B3"/>
    <w:rsid w:val="005825F2"/>
    <w:rsid w:val="00583B2A"/>
    <w:rsid w:val="00583E7B"/>
    <w:rsid w:val="00584AEB"/>
    <w:rsid w:val="00584B3D"/>
    <w:rsid w:val="00584BEC"/>
    <w:rsid w:val="00584CC7"/>
    <w:rsid w:val="00584CEC"/>
    <w:rsid w:val="0058503A"/>
    <w:rsid w:val="00585395"/>
    <w:rsid w:val="0058569A"/>
    <w:rsid w:val="005857B4"/>
    <w:rsid w:val="00585B22"/>
    <w:rsid w:val="0058626A"/>
    <w:rsid w:val="0058758B"/>
    <w:rsid w:val="00587619"/>
    <w:rsid w:val="00587B84"/>
    <w:rsid w:val="00590898"/>
    <w:rsid w:val="00590EB0"/>
    <w:rsid w:val="0059114E"/>
    <w:rsid w:val="00591AB4"/>
    <w:rsid w:val="00591B3D"/>
    <w:rsid w:val="00591E7E"/>
    <w:rsid w:val="005935D7"/>
    <w:rsid w:val="005936F5"/>
    <w:rsid w:val="00594B13"/>
    <w:rsid w:val="00594BD0"/>
    <w:rsid w:val="00594C83"/>
    <w:rsid w:val="00595DCF"/>
    <w:rsid w:val="00595F2F"/>
    <w:rsid w:val="005963D9"/>
    <w:rsid w:val="00596C48"/>
    <w:rsid w:val="0059711C"/>
    <w:rsid w:val="00597A4E"/>
    <w:rsid w:val="005A00ED"/>
    <w:rsid w:val="005A0409"/>
    <w:rsid w:val="005A0701"/>
    <w:rsid w:val="005A0A1D"/>
    <w:rsid w:val="005A0D2B"/>
    <w:rsid w:val="005A0FD0"/>
    <w:rsid w:val="005A11FC"/>
    <w:rsid w:val="005A1314"/>
    <w:rsid w:val="005A13E3"/>
    <w:rsid w:val="005A14B2"/>
    <w:rsid w:val="005A1534"/>
    <w:rsid w:val="005A1970"/>
    <w:rsid w:val="005A2149"/>
    <w:rsid w:val="005A2274"/>
    <w:rsid w:val="005A249C"/>
    <w:rsid w:val="005A2D2A"/>
    <w:rsid w:val="005A2D7D"/>
    <w:rsid w:val="005A314E"/>
    <w:rsid w:val="005A3C75"/>
    <w:rsid w:val="005A3D2E"/>
    <w:rsid w:val="005A43A2"/>
    <w:rsid w:val="005A4F89"/>
    <w:rsid w:val="005A4FE1"/>
    <w:rsid w:val="005A5225"/>
    <w:rsid w:val="005A69ED"/>
    <w:rsid w:val="005A7095"/>
    <w:rsid w:val="005A7454"/>
    <w:rsid w:val="005A745A"/>
    <w:rsid w:val="005A7874"/>
    <w:rsid w:val="005A7A14"/>
    <w:rsid w:val="005A7F65"/>
    <w:rsid w:val="005B0220"/>
    <w:rsid w:val="005B034F"/>
    <w:rsid w:val="005B056A"/>
    <w:rsid w:val="005B1599"/>
    <w:rsid w:val="005B1C21"/>
    <w:rsid w:val="005B1D07"/>
    <w:rsid w:val="005B227C"/>
    <w:rsid w:val="005B24D2"/>
    <w:rsid w:val="005B29FD"/>
    <w:rsid w:val="005B2CF4"/>
    <w:rsid w:val="005B345E"/>
    <w:rsid w:val="005B3758"/>
    <w:rsid w:val="005B381A"/>
    <w:rsid w:val="005B38E2"/>
    <w:rsid w:val="005B3A21"/>
    <w:rsid w:val="005B3D81"/>
    <w:rsid w:val="005B3EC7"/>
    <w:rsid w:val="005B3F5C"/>
    <w:rsid w:val="005B43C9"/>
    <w:rsid w:val="005B48F8"/>
    <w:rsid w:val="005B49E6"/>
    <w:rsid w:val="005B545C"/>
    <w:rsid w:val="005B553B"/>
    <w:rsid w:val="005B5DE2"/>
    <w:rsid w:val="005B643D"/>
    <w:rsid w:val="005B64C0"/>
    <w:rsid w:val="005B65F6"/>
    <w:rsid w:val="005B6735"/>
    <w:rsid w:val="005B67A9"/>
    <w:rsid w:val="005B6BAC"/>
    <w:rsid w:val="005B6BC5"/>
    <w:rsid w:val="005B6BD1"/>
    <w:rsid w:val="005B6E30"/>
    <w:rsid w:val="005B70DA"/>
    <w:rsid w:val="005C0244"/>
    <w:rsid w:val="005C0574"/>
    <w:rsid w:val="005C0708"/>
    <w:rsid w:val="005C0A03"/>
    <w:rsid w:val="005C1105"/>
    <w:rsid w:val="005C11B5"/>
    <w:rsid w:val="005C170D"/>
    <w:rsid w:val="005C17CF"/>
    <w:rsid w:val="005C1A38"/>
    <w:rsid w:val="005C24DC"/>
    <w:rsid w:val="005C2638"/>
    <w:rsid w:val="005C2D0B"/>
    <w:rsid w:val="005C2D2F"/>
    <w:rsid w:val="005C33CB"/>
    <w:rsid w:val="005C39EA"/>
    <w:rsid w:val="005C3C8C"/>
    <w:rsid w:val="005C3D3A"/>
    <w:rsid w:val="005C3F19"/>
    <w:rsid w:val="005C44DE"/>
    <w:rsid w:val="005C46AD"/>
    <w:rsid w:val="005C4A89"/>
    <w:rsid w:val="005C5251"/>
    <w:rsid w:val="005C52D3"/>
    <w:rsid w:val="005C5300"/>
    <w:rsid w:val="005C56D8"/>
    <w:rsid w:val="005C5944"/>
    <w:rsid w:val="005C5A6F"/>
    <w:rsid w:val="005C6635"/>
    <w:rsid w:val="005C72EA"/>
    <w:rsid w:val="005C788E"/>
    <w:rsid w:val="005C7BA9"/>
    <w:rsid w:val="005D0303"/>
    <w:rsid w:val="005D04F3"/>
    <w:rsid w:val="005D06C8"/>
    <w:rsid w:val="005D0A64"/>
    <w:rsid w:val="005D0B15"/>
    <w:rsid w:val="005D0DAD"/>
    <w:rsid w:val="005D1B08"/>
    <w:rsid w:val="005D1DCC"/>
    <w:rsid w:val="005D1E8F"/>
    <w:rsid w:val="005D23B9"/>
    <w:rsid w:val="005D26CB"/>
    <w:rsid w:val="005D363F"/>
    <w:rsid w:val="005D365C"/>
    <w:rsid w:val="005D3700"/>
    <w:rsid w:val="005D38AA"/>
    <w:rsid w:val="005D3AD9"/>
    <w:rsid w:val="005D3EA0"/>
    <w:rsid w:val="005D40E4"/>
    <w:rsid w:val="005D4912"/>
    <w:rsid w:val="005D4F41"/>
    <w:rsid w:val="005D554C"/>
    <w:rsid w:val="005D5B75"/>
    <w:rsid w:val="005D5F04"/>
    <w:rsid w:val="005D609E"/>
    <w:rsid w:val="005D6C54"/>
    <w:rsid w:val="005D6FF0"/>
    <w:rsid w:val="005D7BC3"/>
    <w:rsid w:val="005D7F14"/>
    <w:rsid w:val="005E05A1"/>
    <w:rsid w:val="005E068C"/>
    <w:rsid w:val="005E0AF4"/>
    <w:rsid w:val="005E124F"/>
    <w:rsid w:val="005E16BF"/>
    <w:rsid w:val="005E18EA"/>
    <w:rsid w:val="005E1CFD"/>
    <w:rsid w:val="005E1E57"/>
    <w:rsid w:val="005E1EC4"/>
    <w:rsid w:val="005E25E2"/>
    <w:rsid w:val="005E263D"/>
    <w:rsid w:val="005E2835"/>
    <w:rsid w:val="005E2BAA"/>
    <w:rsid w:val="005E2EA2"/>
    <w:rsid w:val="005E3373"/>
    <w:rsid w:val="005E4C91"/>
    <w:rsid w:val="005E5845"/>
    <w:rsid w:val="005E59E1"/>
    <w:rsid w:val="005E59F9"/>
    <w:rsid w:val="005E5F44"/>
    <w:rsid w:val="005E669E"/>
    <w:rsid w:val="005E66F4"/>
    <w:rsid w:val="005E6A13"/>
    <w:rsid w:val="005E6B0F"/>
    <w:rsid w:val="005E6DA8"/>
    <w:rsid w:val="005E71E3"/>
    <w:rsid w:val="005E71F4"/>
    <w:rsid w:val="005E781F"/>
    <w:rsid w:val="005E7B15"/>
    <w:rsid w:val="005E7D84"/>
    <w:rsid w:val="005F02CC"/>
    <w:rsid w:val="005F05C5"/>
    <w:rsid w:val="005F0937"/>
    <w:rsid w:val="005F102E"/>
    <w:rsid w:val="005F129D"/>
    <w:rsid w:val="005F1BEC"/>
    <w:rsid w:val="005F21BD"/>
    <w:rsid w:val="005F2276"/>
    <w:rsid w:val="005F2289"/>
    <w:rsid w:val="005F24F4"/>
    <w:rsid w:val="005F2A0C"/>
    <w:rsid w:val="005F3132"/>
    <w:rsid w:val="005F323A"/>
    <w:rsid w:val="005F373F"/>
    <w:rsid w:val="005F392E"/>
    <w:rsid w:val="005F3F7D"/>
    <w:rsid w:val="005F43F6"/>
    <w:rsid w:val="005F4701"/>
    <w:rsid w:val="005F476E"/>
    <w:rsid w:val="005F4EBA"/>
    <w:rsid w:val="005F4F29"/>
    <w:rsid w:val="005F52AB"/>
    <w:rsid w:val="005F54C3"/>
    <w:rsid w:val="005F5BAA"/>
    <w:rsid w:val="005F5CDF"/>
    <w:rsid w:val="005F6418"/>
    <w:rsid w:val="005F7DDC"/>
    <w:rsid w:val="005F7F95"/>
    <w:rsid w:val="006007A6"/>
    <w:rsid w:val="006008EF"/>
    <w:rsid w:val="0060123C"/>
    <w:rsid w:val="00601247"/>
    <w:rsid w:val="00601685"/>
    <w:rsid w:val="006023F8"/>
    <w:rsid w:val="00602ECD"/>
    <w:rsid w:val="00602EFF"/>
    <w:rsid w:val="0060320D"/>
    <w:rsid w:val="00603447"/>
    <w:rsid w:val="00603BF9"/>
    <w:rsid w:val="00603E71"/>
    <w:rsid w:val="00603E92"/>
    <w:rsid w:val="0060478B"/>
    <w:rsid w:val="00604DCE"/>
    <w:rsid w:val="0060578A"/>
    <w:rsid w:val="0060579A"/>
    <w:rsid w:val="00605868"/>
    <w:rsid w:val="00605AAB"/>
    <w:rsid w:val="00606147"/>
    <w:rsid w:val="006062DB"/>
    <w:rsid w:val="00606A11"/>
    <w:rsid w:val="00606C43"/>
    <w:rsid w:val="00607463"/>
    <w:rsid w:val="00607C5C"/>
    <w:rsid w:val="00607CBA"/>
    <w:rsid w:val="00607D01"/>
    <w:rsid w:val="00607EC5"/>
    <w:rsid w:val="00607F3A"/>
    <w:rsid w:val="006104F3"/>
    <w:rsid w:val="00610A07"/>
    <w:rsid w:val="00610D23"/>
    <w:rsid w:val="00610F0F"/>
    <w:rsid w:val="00610FB9"/>
    <w:rsid w:val="006113D1"/>
    <w:rsid w:val="00611B73"/>
    <w:rsid w:val="006124B0"/>
    <w:rsid w:val="00612FF4"/>
    <w:rsid w:val="00613700"/>
    <w:rsid w:val="006139BC"/>
    <w:rsid w:val="00613C2D"/>
    <w:rsid w:val="006142B0"/>
    <w:rsid w:val="006145F7"/>
    <w:rsid w:val="006146DB"/>
    <w:rsid w:val="00614A90"/>
    <w:rsid w:val="00614BE2"/>
    <w:rsid w:val="00614EDB"/>
    <w:rsid w:val="00615534"/>
    <w:rsid w:val="00615A35"/>
    <w:rsid w:val="006161CB"/>
    <w:rsid w:val="00616BA6"/>
    <w:rsid w:val="00617355"/>
    <w:rsid w:val="0061735A"/>
    <w:rsid w:val="006174DA"/>
    <w:rsid w:val="00617727"/>
    <w:rsid w:val="0061774B"/>
    <w:rsid w:val="00617835"/>
    <w:rsid w:val="00617CFC"/>
    <w:rsid w:val="00620A0A"/>
    <w:rsid w:val="006212DA"/>
    <w:rsid w:val="00621687"/>
    <w:rsid w:val="006218E5"/>
    <w:rsid w:val="00621996"/>
    <w:rsid w:val="006219A7"/>
    <w:rsid w:val="00623A35"/>
    <w:rsid w:val="00623CDD"/>
    <w:rsid w:val="00624046"/>
    <w:rsid w:val="006247F5"/>
    <w:rsid w:val="00624C62"/>
    <w:rsid w:val="00624F5B"/>
    <w:rsid w:val="00624F98"/>
    <w:rsid w:val="00625732"/>
    <w:rsid w:val="00625B6F"/>
    <w:rsid w:val="00626042"/>
    <w:rsid w:val="006262F0"/>
    <w:rsid w:val="006263E1"/>
    <w:rsid w:val="006265D0"/>
    <w:rsid w:val="006266CC"/>
    <w:rsid w:val="00627143"/>
    <w:rsid w:val="00630153"/>
    <w:rsid w:val="00630298"/>
    <w:rsid w:val="0063055A"/>
    <w:rsid w:val="00630ABD"/>
    <w:rsid w:val="0063150F"/>
    <w:rsid w:val="00631540"/>
    <w:rsid w:val="00631686"/>
    <w:rsid w:val="00631990"/>
    <w:rsid w:val="00631F04"/>
    <w:rsid w:val="00632237"/>
    <w:rsid w:val="00632289"/>
    <w:rsid w:val="006325AF"/>
    <w:rsid w:val="00632830"/>
    <w:rsid w:val="006328B9"/>
    <w:rsid w:val="00632F3E"/>
    <w:rsid w:val="00633359"/>
    <w:rsid w:val="006334CD"/>
    <w:rsid w:val="006336D5"/>
    <w:rsid w:val="006336FD"/>
    <w:rsid w:val="00633D3D"/>
    <w:rsid w:val="00633E21"/>
    <w:rsid w:val="00634230"/>
    <w:rsid w:val="00635471"/>
    <w:rsid w:val="0063555C"/>
    <w:rsid w:val="00635593"/>
    <w:rsid w:val="00636555"/>
    <w:rsid w:val="0063661C"/>
    <w:rsid w:val="00636640"/>
    <w:rsid w:val="00636D90"/>
    <w:rsid w:val="00637B96"/>
    <w:rsid w:val="00640071"/>
    <w:rsid w:val="006402E9"/>
    <w:rsid w:val="0064082A"/>
    <w:rsid w:val="00640DA4"/>
    <w:rsid w:val="00641F16"/>
    <w:rsid w:val="006428B2"/>
    <w:rsid w:val="00642D24"/>
    <w:rsid w:val="00642ECC"/>
    <w:rsid w:val="00642FDA"/>
    <w:rsid w:val="0064303E"/>
    <w:rsid w:val="006430B1"/>
    <w:rsid w:val="0064324C"/>
    <w:rsid w:val="00643509"/>
    <w:rsid w:val="006439D0"/>
    <w:rsid w:val="00643C7A"/>
    <w:rsid w:val="00643E40"/>
    <w:rsid w:val="00643EC8"/>
    <w:rsid w:val="0064403B"/>
    <w:rsid w:val="006444E0"/>
    <w:rsid w:val="00644BF0"/>
    <w:rsid w:val="006453BC"/>
    <w:rsid w:val="006455DB"/>
    <w:rsid w:val="00645642"/>
    <w:rsid w:val="0064569E"/>
    <w:rsid w:val="006460BA"/>
    <w:rsid w:val="00646309"/>
    <w:rsid w:val="006469D9"/>
    <w:rsid w:val="00646ACA"/>
    <w:rsid w:val="00646C36"/>
    <w:rsid w:val="00647151"/>
    <w:rsid w:val="00647437"/>
    <w:rsid w:val="00647878"/>
    <w:rsid w:val="00647BA6"/>
    <w:rsid w:val="00647C53"/>
    <w:rsid w:val="00647E24"/>
    <w:rsid w:val="00647E4B"/>
    <w:rsid w:val="00647FE3"/>
    <w:rsid w:val="006501EC"/>
    <w:rsid w:val="0065027A"/>
    <w:rsid w:val="00650355"/>
    <w:rsid w:val="006503FF"/>
    <w:rsid w:val="00650B01"/>
    <w:rsid w:val="00651039"/>
    <w:rsid w:val="00651307"/>
    <w:rsid w:val="006518A6"/>
    <w:rsid w:val="00651B49"/>
    <w:rsid w:val="0065208D"/>
    <w:rsid w:val="006521BC"/>
    <w:rsid w:val="006523D4"/>
    <w:rsid w:val="006530B7"/>
    <w:rsid w:val="0065357D"/>
    <w:rsid w:val="00653F3A"/>
    <w:rsid w:val="006544E4"/>
    <w:rsid w:val="006547F6"/>
    <w:rsid w:val="006549A9"/>
    <w:rsid w:val="00654A19"/>
    <w:rsid w:val="00654A60"/>
    <w:rsid w:val="00654B8B"/>
    <w:rsid w:val="00654E84"/>
    <w:rsid w:val="00655216"/>
    <w:rsid w:val="006552F2"/>
    <w:rsid w:val="006553CD"/>
    <w:rsid w:val="006564EB"/>
    <w:rsid w:val="006565C2"/>
    <w:rsid w:val="006569B6"/>
    <w:rsid w:val="00656E5B"/>
    <w:rsid w:val="00657542"/>
    <w:rsid w:val="00657691"/>
    <w:rsid w:val="00657B60"/>
    <w:rsid w:val="00657C06"/>
    <w:rsid w:val="00660E5A"/>
    <w:rsid w:val="00660FBB"/>
    <w:rsid w:val="00661B99"/>
    <w:rsid w:val="00662DA8"/>
    <w:rsid w:val="0066303E"/>
    <w:rsid w:val="00663235"/>
    <w:rsid w:val="006638B1"/>
    <w:rsid w:val="0066392E"/>
    <w:rsid w:val="00663A01"/>
    <w:rsid w:val="00663E07"/>
    <w:rsid w:val="00663FD7"/>
    <w:rsid w:val="00664EDD"/>
    <w:rsid w:val="006652FC"/>
    <w:rsid w:val="00665641"/>
    <w:rsid w:val="0066588D"/>
    <w:rsid w:val="00665A05"/>
    <w:rsid w:val="00665B91"/>
    <w:rsid w:val="00665CBF"/>
    <w:rsid w:val="00665D2C"/>
    <w:rsid w:val="0066623A"/>
    <w:rsid w:val="00666354"/>
    <w:rsid w:val="0066666A"/>
    <w:rsid w:val="00666937"/>
    <w:rsid w:val="00666B78"/>
    <w:rsid w:val="00666BDD"/>
    <w:rsid w:val="00666D64"/>
    <w:rsid w:val="006671C9"/>
    <w:rsid w:val="0066751F"/>
    <w:rsid w:val="006677BB"/>
    <w:rsid w:val="00670892"/>
    <w:rsid w:val="00670CA6"/>
    <w:rsid w:val="00670F54"/>
    <w:rsid w:val="006723FF"/>
    <w:rsid w:val="00672D8F"/>
    <w:rsid w:val="0067408F"/>
    <w:rsid w:val="00674923"/>
    <w:rsid w:val="00675006"/>
    <w:rsid w:val="0067503C"/>
    <w:rsid w:val="0067521D"/>
    <w:rsid w:val="00675D1E"/>
    <w:rsid w:val="0067640C"/>
    <w:rsid w:val="00676717"/>
    <w:rsid w:val="00676F3D"/>
    <w:rsid w:val="00677798"/>
    <w:rsid w:val="00677B41"/>
    <w:rsid w:val="00677D7D"/>
    <w:rsid w:val="00680134"/>
    <w:rsid w:val="00680176"/>
    <w:rsid w:val="006808FD"/>
    <w:rsid w:val="00680F2E"/>
    <w:rsid w:val="00681EF7"/>
    <w:rsid w:val="006821B0"/>
    <w:rsid w:val="006835F5"/>
    <w:rsid w:val="00683633"/>
    <w:rsid w:val="00683F24"/>
    <w:rsid w:val="006848E8"/>
    <w:rsid w:val="006851CE"/>
    <w:rsid w:val="006857F1"/>
    <w:rsid w:val="00685801"/>
    <w:rsid w:val="00685DD0"/>
    <w:rsid w:val="006864B4"/>
    <w:rsid w:val="00686A3D"/>
    <w:rsid w:val="00686BF7"/>
    <w:rsid w:val="00686CC3"/>
    <w:rsid w:val="006871D6"/>
    <w:rsid w:val="006872CA"/>
    <w:rsid w:val="006872D8"/>
    <w:rsid w:val="00687A78"/>
    <w:rsid w:val="00687E3F"/>
    <w:rsid w:val="006900A8"/>
    <w:rsid w:val="006902E7"/>
    <w:rsid w:val="00690461"/>
    <w:rsid w:val="006909ED"/>
    <w:rsid w:val="00690FF0"/>
    <w:rsid w:val="00691220"/>
    <w:rsid w:val="00691748"/>
    <w:rsid w:val="00691BA3"/>
    <w:rsid w:val="00692909"/>
    <w:rsid w:val="00692999"/>
    <w:rsid w:val="006931F6"/>
    <w:rsid w:val="00693380"/>
    <w:rsid w:val="00694194"/>
    <w:rsid w:val="006945D5"/>
    <w:rsid w:val="00694FC9"/>
    <w:rsid w:val="006950AA"/>
    <w:rsid w:val="00695B79"/>
    <w:rsid w:val="00695D16"/>
    <w:rsid w:val="00696648"/>
    <w:rsid w:val="006969C4"/>
    <w:rsid w:val="0069711E"/>
    <w:rsid w:val="00697557"/>
    <w:rsid w:val="00697634"/>
    <w:rsid w:val="0069790C"/>
    <w:rsid w:val="00697A57"/>
    <w:rsid w:val="00697A5C"/>
    <w:rsid w:val="00697C14"/>
    <w:rsid w:val="00697C44"/>
    <w:rsid w:val="00697CD1"/>
    <w:rsid w:val="00697ED9"/>
    <w:rsid w:val="006A02EE"/>
    <w:rsid w:val="006A0511"/>
    <w:rsid w:val="006A0BBE"/>
    <w:rsid w:val="006A1A6C"/>
    <w:rsid w:val="006A1D6C"/>
    <w:rsid w:val="006A2555"/>
    <w:rsid w:val="006A3345"/>
    <w:rsid w:val="006A34EF"/>
    <w:rsid w:val="006A462E"/>
    <w:rsid w:val="006A4DFD"/>
    <w:rsid w:val="006A6406"/>
    <w:rsid w:val="006A6530"/>
    <w:rsid w:val="006A6C06"/>
    <w:rsid w:val="006A71FC"/>
    <w:rsid w:val="006A7395"/>
    <w:rsid w:val="006A783C"/>
    <w:rsid w:val="006A783D"/>
    <w:rsid w:val="006A7D92"/>
    <w:rsid w:val="006B0151"/>
    <w:rsid w:val="006B0784"/>
    <w:rsid w:val="006B096B"/>
    <w:rsid w:val="006B0B87"/>
    <w:rsid w:val="006B10E4"/>
    <w:rsid w:val="006B1133"/>
    <w:rsid w:val="006B1E05"/>
    <w:rsid w:val="006B254F"/>
    <w:rsid w:val="006B3006"/>
    <w:rsid w:val="006B3614"/>
    <w:rsid w:val="006B3A9F"/>
    <w:rsid w:val="006B3CA7"/>
    <w:rsid w:val="006B3DE2"/>
    <w:rsid w:val="006B423D"/>
    <w:rsid w:val="006B4CF4"/>
    <w:rsid w:val="006B5464"/>
    <w:rsid w:val="006B59CC"/>
    <w:rsid w:val="006B6AC5"/>
    <w:rsid w:val="006B6CBF"/>
    <w:rsid w:val="006B7003"/>
    <w:rsid w:val="006B7B8E"/>
    <w:rsid w:val="006B7D38"/>
    <w:rsid w:val="006C068A"/>
    <w:rsid w:val="006C086B"/>
    <w:rsid w:val="006C1DC3"/>
    <w:rsid w:val="006C212A"/>
    <w:rsid w:val="006C302B"/>
    <w:rsid w:val="006C332F"/>
    <w:rsid w:val="006C3381"/>
    <w:rsid w:val="006C3D9E"/>
    <w:rsid w:val="006C43EE"/>
    <w:rsid w:val="006C4B34"/>
    <w:rsid w:val="006C4C5F"/>
    <w:rsid w:val="006C4E10"/>
    <w:rsid w:val="006C5ACB"/>
    <w:rsid w:val="006C5CB9"/>
    <w:rsid w:val="006C61BA"/>
    <w:rsid w:val="006C64FC"/>
    <w:rsid w:val="006C74EA"/>
    <w:rsid w:val="006C78C8"/>
    <w:rsid w:val="006D01DC"/>
    <w:rsid w:val="006D02A2"/>
    <w:rsid w:val="006D10B2"/>
    <w:rsid w:val="006D13E7"/>
    <w:rsid w:val="006D16E0"/>
    <w:rsid w:val="006D177E"/>
    <w:rsid w:val="006D1919"/>
    <w:rsid w:val="006D19F8"/>
    <w:rsid w:val="006D210A"/>
    <w:rsid w:val="006D4782"/>
    <w:rsid w:val="006D4897"/>
    <w:rsid w:val="006D4B71"/>
    <w:rsid w:val="006D4EC0"/>
    <w:rsid w:val="006D5078"/>
    <w:rsid w:val="006D569F"/>
    <w:rsid w:val="006D57AD"/>
    <w:rsid w:val="006D5D19"/>
    <w:rsid w:val="006D5D68"/>
    <w:rsid w:val="006D6148"/>
    <w:rsid w:val="006D666F"/>
    <w:rsid w:val="006D6DBF"/>
    <w:rsid w:val="006D6FAF"/>
    <w:rsid w:val="006D7123"/>
    <w:rsid w:val="006D766A"/>
    <w:rsid w:val="006D77F6"/>
    <w:rsid w:val="006D7899"/>
    <w:rsid w:val="006D7CF6"/>
    <w:rsid w:val="006D7EED"/>
    <w:rsid w:val="006E009E"/>
    <w:rsid w:val="006E0304"/>
    <w:rsid w:val="006E0AE2"/>
    <w:rsid w:val="006E0B11"/>
    <w:rsid w:val="006E0FC9"/>
    <w:rsid w:val="006E0FD9"/>
    <w:rsid w:val="006E100D"/>
    <w:rsid w:val="006E11E3"/>
    <w:rsid w:val="006E1A84"/>
    <w:rsid w:val="006E1AA1"/>
    <w:rsid w:val="006E1B44"/>
    <w:rsid w:val="006E1B4F"/>
    <w:rsid w:val="006E22E5"/>
    <w:rsid w:val="006E262C"/>
    <w:rsid w:val="006E2774"/>
    <w:rsid w:val="006E3833"/>
    <w:rsid w:val="006E3C29"/>
    <w:rsid w:val="006E3D1E"/>
    <w:rsid w:val="006E44C3"/>
    <w:rsid w:val="006E4F30"/>
    <w:rsid w:val="006E51CE"/>
    <w:rsid w:val="006E5AD9"/>
    <w:rsid w:val="006E5ECB"/>
    <w:rsid w:val="006E61E2"/>
    <w:rsid w:val="006E6668"/>
    <w:rsid w:val="006E6F64"/>
    <w:rsid w:val="006E70A9"/>
    <w:rsid w:val="006E7118"/>
    <w:rsid w:val="006E74E3"/>
    <w:rsid w:val="006E7824"/>
    <w:rsid w:val="006E78FC"/>
    <w:rsid w:val="006E7EAD"/>
    <w:rsid w:val="006F007A"/>
    <w:rsid w:val="006F008C"/>
    <w:rsid w:val="006F090D"/>
    <w:rsid w:val="006F0EFA"/>
    <w:rsid w:val="006F133F"/>
    <w:rsid w:val="006F151E"/>
    <w:rsid w:val="006F1C5F"/>
    <w:rsid w:val="006F1D06"/>
    <w:rsid w:val="006F2748"/>
    <w:rsid w:val="006F2822"/>
    <w:rsid w:val="006F28D0"/>
    <w:rsid w:val="006F34A1"/>
    <w:rsid w:val="006F3F34"/>
    <w:rsid w:val="006F4319"/>
    <w:rsid w:val="006F472F"/>
    <w:rsid w:val="006F49C7"/>
    <w:rsid w:val="006F4D60"/>
    <w:rsid w:val="006F4D65"/>
    <w:rsid w:val="006F4DFC"/>
    <w:rsid w:val="006F4ED4"/>
    <w:rsid w:val="006F5283"/>
    <w:rsid w:val="006F5878"/>
    <w:rsid w:val="006F5A38"/>
    <w:rsid w:val="006F5D92"/>
    <w:rsid w:val="006F5EBB"/>
    <w:rsid w:val="006F63B4"/>
    <w:rsid w:val="006F6574"/>
    <w:rsid w:val="006F6628"/>
    <w:rsid w:val="006F69DE"/>
    <w:rsid w:val="006F6C85"/>
    <w:rsid w:val="006F7622"/>
    <w:rsid w:val="006F7783"/>
    <w:rsid w:val="006F7BB7"/>
    <w:rsid w:val="006F7CB1"/>
    <w:rsid w:val="006F7D2F"/>
    <w:rsid w:val="006F7F96"/>
    <w:rsid w:val="00700915"/>
    <w:rsid w:val="00700A0E"/>
    <w:rsid w:val="00700D6F"/>
    <w:rsid w:val="00701229"/>
    <w:rsid w:val="00701760"/>
    <w:rsid w:val="007018BE"/>
    <w:rsid w:val="00701B29"/>
    <w:rsid w:val="00701BC5"/>
    <w:rsid w:val="0070202F"/>
    <w:rsid w:val="007022D9"/>
    <w:rsid w:val="0070286A"/>
    <w:rsid w:val="0070294B"/>
    <w:rsid w:val="00702A45"/>
    <w:rsid w:val="00702C4B"/>
    <w:rsid w:val="00703281"/>
    <w:rsid w:val="007034CE"/>
    <w:rsid w:val="00703A96"/>
    <w:rsid w:val="00703F3C"/>
    <w:rsid w:val="00704915"/>
    <w:rsid w:val="0070502A"/>
    <w:rsid w:val="00705389"/>
    <w:rsid w:val="00705728"/>
    <w:rsid w:val="00705909"/>
    <w:rsid w:val="007059E3"/>
    <w:rsid w:val="007062FA"/>
    <w:rsid w:val="007063C7"/>
    <w:rsid w:val="007069DA"/>
    <w:rsid w:val="007070F6"/>
    <w:rsid w:val="0070738B"/>
    <w:rsid w:val="00707758"/>
    <w:rsid w:val="00707912"/>
    <w:rsid w:val="007079C7"/>
    <w:rsid w:val="00707BD5"/>
    <w:rsid w:val="00707F5E"/>
    <w:rsid w:val="007100E3"/>
    <w:rsid w:val="007115E6"/>
    <w:rsid w:val="00712864"/>
    <w:rsid w:val="007131C8"/>
    <w:rsid w:val="00713DAD"/>
    <w:rsid w:val="00714210"/>
    <w:rsid w:val="0071434E"/>
    <w:rsid w:val="00714754"/>
    <w:rsid w:val="007148EC"/>
    <w:rsid w:val="00714BE8"/>
    <w:rsid w:val="007150F5"/>
    <w:rsid w:val="007151BE"/>
    <w:rsid w:val="00715283"/>
    <w:rsid w:val="00715627"/>
    <w:rsid w:val="0071596C"/>
    <w:rsid w:val="007160DF"/>
    <w:rsid w:val="0071690B"/>
    <w:rsid w:val="00717EF7"/>
    <w:rsid w:val="00717F6F"/>
    <w:rsid w:val="00720027"/>
    <w:rsid w:val="00720204"/>
    <w:rsid w:val="007204CB"/>
    <w:rsid w:val="00720A30"/>
    <w:rsid w:val="00720B64"/>
    <w:rsid w:val="00720E89"/>
    <w:rsid w:val="00721241"/>
    <w:rsid w:val="00721E92"/>
    <w:rsid w:val="00721EC7"/>
    <w:rsid w:val="0072211B"/>
    <w:rsid w:val="00722B56"/>
    <w:rsid w:val="00722C84"/>
    <w:rsid w:val="007235EF"/>
    <w:rsid w:val="00723F18"/>
    <w:rsid w:val="00723F90"/>
    <w:rsid w:val="007241DE"/>
    <w:rsid w:val="00724241"/>
    <w:rsid w:val="007242DA"/>
    <w:rsid w:val="00724B92"/>
    <w:rsid w:val="00725A75"/>
    <w:rsid w:val="00725DF4"/>
    <w:rsid w:val="00725EB4"/>
    <w:rsid w:val="00725EE6"/>
    <w:rsid w:val="00726157"/>
    <w:rsid w:val="007261FF"/>
    <w:rsid w:val="007264E4"/>
    <w:rsid w:val="007266D6"/>
    <w:rsid w:val="007267C3"/>
    <w:rsid w:val="00726811"/>
    <w:rsid w:val="00726829"/>
    <w:rsid w:val="00726A9F"/>
    <w:rsid w:val="0072756D"/>
    <w:rsid w:val="0072796E"/>
    <w:rsid w:val="00727B2D"/>
    <w:rsid w:val="00727F71"/>
    <w:rsid w:val="00730181"/>
    <w:rsid w:val="0073080D"/>
    <w:rsid w:val="00730927"/>
    <w:rsid w:val="00730AD3"/>
    <w:rsid w:val="00730BAF"/>
    <w:rsid w:val="0073130F"/>
    <w:rsid w:val="00731ADC"/>
    <w:rsid w:val="00732C0D"/>
    <w:rsid w:val="007330EF"/>
    <w:rsid w:val="00733A38"/>
    <w:rsid w:val="0073439F"/>
    <w:rsid w:val="0073443F"/>
    <w:rsid w:val="0073464E"/>
    <w:rsid w:val="00734B3D"/>
    <w:rsid w:val="00734BD6"/>
    <w:rsid w:val="00734F1B"/>
    <w:rsid w:val="007356F8"/>
    <w:rsid w:val="00735AF0"/>
    <w:rsid w:val="00736550"/>
    <w:rsid w:val="007365A1"/>
    <w:rsid w:val="00737095"/>
    <w:rsid w:val="00737447"/>
    <w:rsid w:val="00737EB7"/>
    <w:rsid w:val="0074022B"/>
    <w:rsid w:val="00740334"/>
    <w:rsid w:val="0074098E"/>
    <w:rsid w:val="00740E21"/>
    <w:rsid w:val="00741096"/>
    <w:rsid w:val="00741A99"/>
    <w:rsid w:val="00741B21"/>
    <w:rsid w:val="00742046"/>
    <w:rsid w:val="00742845"/>
    <w:rsid w:val="00742C4E"/>
    <w:rsid w:val="00742C7D"/>
    <w:rsid w:val="0074318A"/>
    <w:rsid w:val="0074337F"/>
    <w:rsid w:val="00743519"/>
    <w:rsid w:val="007448EA"/>
    <w:rsid w:val="00744B1D"/>
    <w:rsid w:val="0074559E"/>
    <w:rsid w:val="00745891"/>
    <w:rsid w:val="00745D6A"/>
    <w:rsid w:val="007465EC"/>
    <w:rsid w:val="007468D3"/>
    <w:rsid w:val="007469D6"/>
    <w:rsid w:val="00746A9F"/>
    <w:rsid w:val="00746AA1"/>
    <w:rsid w:val="00746CE5"/>
    <w:rsid w:val="00746F0F"/>
    <w:rsid w:val="00746F2D"/>
    <w:rsid w:val="0074792B"/>
    <w:rsid w:val="00747D19"/>
    <w:rsid w:val="00750326"/>
    <w:rsid w:val="0075034D"/>
    <w:rsid w:val="00750354"/>
    <w:rsid w:val="0075037B"/>
    <w:rsid w:val="00750645"/>
    <w:rsid w:val="007509D4"/>
    <w:rsid w:val="00750AD7"/>
    <w:rsid w:val="00750E6B"/>
    <w:rsid w:val="007513BC"/>
    <w:rsid w:val="00751B5F"/>
    <w:rsid w:val="00751F98"/>
    <w:rsid w:val="00752318"/>
    <w:rsid w:val="0075231A"/>
    <w:rsid w:val="007529C8"/>
    <w:rsid w:val="00752C2C"/>
    <w:rsid w:val="0075310C"/>
    <w:rsid w:val="007537F2"/>
    <w:rsid w:val="007539FF"/>
    <w:rsid w:val="00753B2D"/>
    <w:rsid w:val="00753D2E"/>
    <w:rsid w:val="00753E03"/>
    <w:rsid w:val="00754576"/>
    <w:rsid w:val="00754CFD"/>
    <w:rsid w:val="00755610"/>
    <w:rsid w:val="00755757"/>
    <w:rsid w:val="00755D59"/>
    <w:rsid w:val="00755E64"/>
    <w:rsid w:val="007560A8"/>
    <w:rsid w:val="00756287"/>
    <w:rsid w:val="007565D5"/>
    <w:rsid w:val="007566D3"/>
    <w:rsid w:val="00756E6E"/>
    <w:rsid w:val="00756F87"/>
    <w:rsid w:val="0075756F"/>
    <w:rsid w:val="007575FA"/>
    <w:rsid w:val="00757A3D"/>
    <w:rsid w:val="00757BE3"/>
    <w:rsid w:val="00757FAB"/>
    <w:rsid w:val="0076013D"/>
    <w:rsid w:val="00760680"/>
    <w:rsid w:val="007608FA"/>
    <w:rsid w:val="0076111C"/>
    <w:rsid w:val="00761195"/>
    <w:rsid w:val="0076189D"/>
    <w:rsid w:val="00761BE0"/>
    <w:rsid w:val="00761D3E"/>
    <w:rsid w:val="00761E40"/>
    <w:rsid w:val="007623F0"/>
    <w:rsid w:val="0076258A"/>
    <w:rsid w:val="007625A0"/>
    <w:rsid w:val="0076264D"/>
    <w:rsid w:val="00762D0B"/>
    <w:rsid w:val="00763356"/>
    <w:rsid w:val="0076365C"/>
    <w:rsid w:val="00763695"/>
    <w:rsid w:val="00763A2D"/>
    <w:rsid w:val="00763C27"/>
    <w:rsid w:val="00763DBC"/>
    <w:rsid w:val="00764024"/>
    <w:rsid w:val="0076439D"/>
    <w:rsid w:val="00764EB3"/>
    <w:rsid w:val="007659D1"/>
    <w:rsid w:val="00765B27"/>
    <w:rsid w:val="00765DA2"/>
    <w:rsid w:val="00765E01"/>
    <w:rsid w:val="00765F70"/>
    <w:rsid w:val="00766728"/>
    <w:rsid w:val="0076674F"/>
    <w:rsid w:val="00766884"/>
    <w:rsid w:val="00766965"/>
    <w:rsid w:val="00766C91"/>
    <w:rsid w:val="007671FA"/>
    <w:rsid w:val="007672A6"/>
    <w:rsid w:val="00767AE5"/>
    <w:rsid w:val="00767B8B"/>
    <w:rsid w:val="00770B76"/>
    <w:rsid w:val="00770DED"/>
    <w:rsid w:val="007710F3"/>
    <w:rsid w:val="00772E77"/>
    <w:rsid w:val="007732A1"/>
    <w:rsid w:val="007733BE"/>
    <w:rsid w:val="007734E3"/>
    <w:rsid w:val="0077357C"/>
    <w:rsid w:val="00773F47"/>
    <w:rsid w:val="00774101"/>
    <w:rsid w:val="007743C8"/>
    <w:rsid w:val="0077440A"/>
    <w:rsid w:val="00774659"/>
    <w:rsid w:val="00774750"/>
    <w:rsid w:val="00774FFB"/>
    <w:rsid w:val="00775140"/>
    <w:rsid w:val="007753C5"/>
    <w:rsid w:val="007757DE"/>
    <w:rsid w:val="00775DBA"/>
    <w:rsid w:val="00775E09"/>
    <w:rsid w:val="00776885"/>
    <w:rsid w:val="00776FB2"/>
    <w:rsid w:val="00777303"/>
    <w:rsid w:val="00777373"/>
    <w:rsid w:val="00777C77"/>
    <w:rsid w:val="00780050"/>
    <w:rsid w:val="00780413"/>
    <w:rsid w:val="00780693"/>
    <w:rsid w:val="0078092C"/>
    <w:rsid w:val="00780B7A"/>
    <w:rsid w:val="0078141C"/>
    <w:rsid w:val="007819BF"/>
    <w:rsid w:val="00781A73"/>
    <w:rsid w:val="00781F1F"/>
    <w:rsid w:val="00782748"/>
    <w:rsid w:val="00783A0F"/>
    <w:rsid w:val="00783A3F"/>
    <w:rsid w:val="00783F7A"/>
    <w:rsid w:val="00784050"/>
    <w:rsid w:val="007842BD"/>
    <w:rsid w:val="00784301"/>
    <w:rsid w:val="00784404"/>
    <w:rsid w:val="007844F8"/>
    <w:rsid w:val="0078483F"/>
    <w:rsid w:val="00784985"/>
    <w:rsid w:val="00785967"/>
    <w:rsid w:val="00785DFE"/>
    <w:rsid w:val="007860D2"/>
    <w:rsid w:val="007864B3"/>
    <w:rsid w:val="007865C2"/>
    <w:rsid w:val="00786872"/>
    <w:rsid w:val="007870A2"/>
    <w:rsid w:val="007871CC"/>
    <w:rsid w:val="00787640"/>
    <w:rsid w:val="007877D6"/>
    <w:rsid w:val="00790BD6"/>
    <w:rsid w:val="0079140B"/>
    <w:rsid w:val="00791D4A"/>
    <w:rsid w:val="00792210"/>
    <w:rsid w:val="007922E1"/>
    <w:rsid w:val="00792C57"/>
    <w:rsid w:val="00792D74"/>
    <w:rsid w:val="00792D99"/>
    <w:rsid w:val="00793510"/>
    <w:rsid w:val="0079355A"/>
    <w:rsid w:val="007935FC"/>
    <w:rsid w:val="007937B7"/>
    <w:rsid w:val="00793A64"/>
    <w:rsid w:val="00793B9C"/>
    <w:rsid w:val="007945B6"/>
    <w:rsid w:val="00795163"/>
    <w:rsid w:val="0079530A"/>
    <w:rsid w:val="00795318"/>
    <w:rsid w:val="0079565F"/>
    <w:rsid w:val="007959D0"/>
    <w:rsid w:val="00795BFD"/>
    <w:rsid w:val="00795EC0"/>
    <w:rsid w:val="007966CF"/>
    <w:rsid w:val="0079696B"/>
    <w:rsid w:val="0079711E"/>
    <w:rsid w:val="00797281"/>
    <w:rsid w:val="00797285"/>
    <w:rsid w:val="00797A61"/>
    <w:rsid w:val="00797E76"/>
    <w:rsid w:val="007A004E"/>
    <w:rsid w:val="007A0760"/>
    <w:rsid w:val="007A0F39"/>
    <w:rsid w:val="007A0F60"/>
    <w:rsid w:val="007A0FB5"/>
    <w:rsid w:val="007A100A"/>
    <w:rsid w:val="007A1085"/>
    <w:rsid w:val="007A1AEB"/>
    <w:rsid w:val="007A1FF7"/>
    <w:rsid w:val="007A2128"/>
    <w:rsid w:val="007A238E"/>
    <w:rsid w:val="007A2B5E"/>
    <w:rsid w:val="007A2BC8"/>
    <w:rsid w:val="007A2C57"/>
    <w:rsid w:val="007A32DD"/>
    <w:rsid w:val="007A3F3A"/>
    <w:rsid w:val="007A42E0"/>
    <w:rsid w:val="007A4724"/>
    <w:rsid w:val="007A4A18"/>
    <w:rsid w:val="007A4E0D"/>
    <w:rsid w:val="007A4F30"/>
    <w:rsid w:val="007A50CD"/>
    <w:rsid w:val="007A53CB"/>
    <w:rsid w:val="007A5571"/>
    <w:rsid w:val="007A5A70"/>
    <w:rsid w:val="007A5DFD"/>
    <w:rsid w:val="007A6678"/>
    <w:rsid w:val="007A6948"/>
    <w:rsid w:val="007A6EFE"/>
    <w:rsid w:val="007A741A"/>
    <w:rsid w:val="007A7B62"/>
    <w:rsid w:val="007A7F53"/>
    <w:rsid w:val="007B061C"/>
    <w:rsid w:val="007B154B"/>
    <w:rsid w:val="007B186B"/>
    <w:rsid w:val="007B1B7A"/>
    <w:rsid w:val="007B1C61"/>
    <w:rsid w:val="007B1D08"/>
    <w:rsid w:val="007B1FA8"/>
    <w:rsid w:val="007B24F7"/>
    <w:rsid w:val="007B25B1"/>
    <w:rsid w:val="007B2912"/>
    <w:rsid w:val="007B2F68"/>
    <w:rsid w:val="007B3B58"/>
    <w:rsid w:val="007B3B59"/>
    <w:rsid w:val="007B3E83"/>
    <w:rsid w:val="007B4351"/>
    <w:rsid w:val="007B4A99"/>
    <w:rsid w:val="007B4F07"/>
    <w:rsid w:val="007B5025"/>
    <w:rsid w:val="007B5E4C"/>
    <w:rsid w:val="007B6318"/>
    <w:rsid w:val="007B63A7"/>
    <w:rsid w:val="007B6A80"/>
    <w:rsid w:val="007B70C3"/>
    <w:rsid w:val="007B7164"/>
    <w:rsid w:val="007B7D09"/>
    <w:rsid w:val="007B7EF0"/>
    <w:rsid w:val="007C059F"/>
    <w:rsid w:val="007C0614"/>
    <w:rsid w:val="007C1312"/>
    <w:rsid w:val="007C1511"/>
    <w:rsid w:val="007C159B"/>
    <w:rsid w:val="007C1AC5"/>
    <w:rsid w:val="007C1FDD"/>
    <w:rsid w:val="007C20C9"/>
    <w:rsid w:val="007C2264"/>
    <w:rsid w:val="007C2DDE"/>
    <w:rsid w:val="007C2E45"/>
    <w:rsid w:val="007C2EB8"/>
    <w:rsid w:val="007C3003"/>
    <w:rsid w:val="007C3581"/>
    <w:rsid w:val="007C3954"/>
    <w:rsid w:val="007C3B64"/>
    <w:rsid w:val="007C41C2"/>
    <w:rsid w:val="007C455B"/>
    <w:rsid w:val="007C5208"/>
    <w:rsid w:val="007C549D"/>
    <w:rsid w:val="007C5683"/>
    <w:rsid w:val="007C56C3"/>
    <w:rsid w:val="007C56DD"/>
    <w:rsid w:val="007C6251"/>
    <w:rsid w:val="007C633F"/>
    <w:rsid w:val="007C6FF6"/>
    <w:rsid w:val="007C7135"/>
    <w:rsid w:val="007C7651"/>
    <w:rsid w:val="007D067F"/>
    <w:rsid w:val="007D08CF"/>
    <w:rsid w:val="007D1117"/>
    <w:rsid w:val="007D144C"/>
    <w:rsid w:val="007D1881"/>
    <w:rsid w:val="007D1A39"/>
    <w:rsid w:val="007D1C6C"/>
    <w:rsid w:val="007D1D20"/>
    <w:rsid w:val="007D1EC5"/>
    <w:rsid w:val="007D1F9F"/>
    <w:rsid w:val="007D28D2"/>
    <w:rsid w:val="007D2A03"/>
    <w:rsid w:val="007D2B20"/>
    <w:rsid w:val="007D2BAD"/>
    <w:rsid w:val="007D2E9B"/>
    <w:rsid w:val="007D302B"/>
    <w:rsid w:val="007D3527"/>
    <w:rsid w:val="007D3A3B"/>
    <w:rsid w:val="007D3CF0"/>
    <w:rsid w:val="007D46A9"/>
    <w:rsid w:val="007D46C0"/>
    <w:rsid w:val="007D46E0"/>
    <w:rsid w:val="007D4710"/>
    <w:rsid w:val="007D4919"/>
    <w:rsid w:val="007D4D92"/>
    <w:rsid w:val="007D4E72"/>
    <w:rsid w:val="007D4F20"/>
    <w:rsid w:val="007D5139"/>
    <w:rsid w:val="007D55A6"/>
    <w:rsid w:val="007D564C"/>
    <w:rsid w:val="007D5693"/>
    <w:rsid w:val="007D56B0"/>
    <w:rsid w:val="007D6081"/>
    <w:rsid w:val="007D62CC"/>
    <w:rsid w:val="007D6D5E"/>
    <w:rsid w:val="007D7013"/>
    <w:rsid w:val="007D70D3"/>
    <w:rsid w:val="007D7A82"/>
    <w:rsid w:val="007E000E"/>
    <w:rsid w:val="007E03D7"/>
    <w:rsid w:val="007E046A"/>
    <w:rsid w:val="007E0CDE"/>
    <w:rsid w:val="007E177F"/>
    <w:rsid w:val="007E215C"/>
    <w:rsid w:val="007E2879"/>
    <w:rsid w:val="007E28DD"/>
    <w:rsid w:val="007E2A5C"/>
    <w:rsid w:val="007E2E06"/>
    <w:rsid w:val="007E3019"/>
    <w:rsid w:val="007E3124"/>
    <w:rsid w:val="007E3392"/>
    <w:rsid w:val="007E368D"/>
    <w:rsid w:val="007E370C"/>
    <w:rsid w:val="007E38F8"/>
    <w:rsid w:val="007E3A43"/>
    <w:rsid w:val="007E3AD4"/>
    <w:rsid w:val="007E44D5"/>
    <w:rsid w:val="007E4792"/>
    <w:rsid w:val="007E4AD5"/>
    <w:rsid w:val="007E4E90"/>
    <w:rsid w:val="007E5056"/>
    <w:rsid w:val="007E52B3"/>
    <w:rsid w:val="007E56F6"/>
    <w:rsid w:val="007E5787"/>
    <w:rsid w:val="007E5B88"/>
    <w:rsid w:val="007E5C4B"/>
    <w:rsid w:val="007E6B56"/>
    <w:rsid w:val="007E6DD8"/>
    <w:rsid w:val="007E7145"/>
    <w:rsid w:val="007E7413"/>
    <w:rsid w:val="007E77CE"/>
    <w:rsid w:val="007F01BB"/>
    <w:rsid w:val="007F05EA"/>
    <w:rsid w:val="007F0814"/>
    <w:rsid w:val="007F127A"/>
    <w:rsid w:val="007F12B5"/>
    <w:rsid w:val="007F1CF0"/>
    <w:rsid w:val="007F2064"/>
    <w:rsid w:val="007F231F"/>
    <w:rsid w:val="007F2559"/>
    <w:rsid w:val="007F261E"/>
    <w:rsid w:val="007F26D9"/>
    <w:rsid w:val="007F2B74"/>
    <w:rsid w:val="007F2BC7"/>
    <w:rsid w:val="007F2C74"/>
    <w:rsid w:val="007F2D5D"/>
    <w:rsid w:val="007F39C6"/>
    <w:rsid w:val="007F3F43"/>
    <w:rsid w:val="007F3FFC"/>
    <w:rsid w:val="007F4473"/>
    <w:rsid w:val="007F57DD"/>
    <w:rsid w:val="007F59C1"/>
    <w:rsid w:val="007F5C6E"/>
    <w:rsid w:val="007F5EA8"/>
    <w:rsid w:val="007F6118"/>
    <w:rsid w:val="007F6231"/>
    <w:rsid w:val="007F638A"/>
    <w:rsid w:val="007F63A7"/>
    <w:rsid w:val="007F6833"/>
    <w:rsid w:val="007F7125"/>
    <w:rsid w:val="007F762B"/>
    <w:rsid w:val="007F78B0"/>
    <w:rsid w:val="007F7C85"/>
    <w:rsid w:val="00800F1B"/>
    <w:rsid w:val="008016D2"/>
    <w:rsid w:val="00801D80"/>
    <w:rsid w:val="00801E55"/>
    <w:rsid w:val="00802989"/>
    <w:rsid w:val="00802E43"/>
    <w:rsid w:val="00803936"/>
    <w:rsid w:val="00803996"/>
    <w:rsid w:val="00803DE2"/>
    <w:rsid w:val="00804612"/>
    <w:rsid w:val="0080498C"/>
    <w:rsid w:val="008049B7"/>
    <w:rsid w:val="00804EAD"/>
    <w:rsid w:val="00805182"/>
    <w:rsid w:val="008052BC"/>
    <w:rsid w:val="00805AAE"/>
    <w:rsid w:val="00805C91"/>
    <w:rsid w:val="00805E56"/>
    <w:rsid w:val="0080639B"/>
    <w:rsid w:val="008063F5"/>
    <w:rsid w:val="008070CE"/>
    <w:rsid w:val="0080750F"/>
    <w:rsid w:val="00807B6B"/>
    <w:rsid w:val="00807CC6"/>
    <w:rsid w:val="0081013D"/>
    <w:rsid w:val="0081057C"/>
    <w:rsid w:val="00810F4F"/>
    <w:rsid w:val="0081148C"/>
    <w:rsid w:val="008118A2"/>
    <w:rsid w:val="008118E2"/>
    <w:rsid w:val="00811A54"/>
    <w:rsid w:val="00811ABE"/>
    <w:rsid w:val="00811D63"/>
    <w:rsid w:val="00812318"/>
    <w:rsid w:val="008128A4"/>
    <w:rsid w:val="00812DAF"/>
    <w:rsid w:val="008132AE"/>
    <w:rsid w:val="00813507"/>
    <w:rsid w:val="00813509"/>
    <w:rsid w:val="00813859"/>
    <w:rsid w:val="008138D7"/>
    <w:rsid w:val="00814018"/>
    <w:rsid w:val="008146C1"/>
    <w:rsid w:val="00814798"/>
    <w:rsid w:val="00814C38"/>
    <w:rsid w:val="00815170"/>
    <w:rsid w:val="00815176"/>
    <w:rsid w:val="00815834"/>
    <w:rsid w:val="0081585B"/>
    <w:rsid w:val="008159EE"/>
    <w:rsid w:val="00815D85"/>
    <w:rsid w:val="00816117"/>
    <w:rsid w:val="0081655E"/>
    <w:rsid w:val="008167E1"/>
    <w:rsid w:val="00816D82"/>
    <w:rsid w:val="00816EFE"/>
    <w:rsid w:val="008171B9"/>
    <w:rsid w:val="00817237"/>
    <w:rsid w:val="008173FD"/>
    <w:rsid w:val="008177CE"/>
    <w:rsid w:val="00817A00"/>
    <w:rsid w:val="00817B44"/>
    <w:rsid w:val="008201A1"/>
    <w:rsid w:val="00820296"/>
    <w:rsid w:val="00820544"/>
    <w:rsid w:val="008206C3"/>
    <w:rsid w:val="00820FC6"/>
    <w:rsid w:val="008211A7"/>
    <w:rsid w:val="00821251"/>
    <w:rsid w:val="00821527"/>
    <w:rsid w:val="00821F3F"/>
    <w:rsid w:val="00822346"/>
    <w:rsid w:val="0082245B"/>
    <w:rsid w:val="0082266F"/>
    <w:rsid w:val="00822EAE"/>
    <w:rsid w:val="00823B67"/>
    <w:rsid w:val="00823EBB"/>
    <w:rsid w:val="0082460D"/>
    <w:rsid w:val="008246FB"/>
    <w:rsid w:val="00824A0A"/>
    <w:rsid w:val="00825035"/>
    <w:rsid w:val="00825572"/>
    <w:rsid w:val="008258E2"/>
    <w:rsid w:val="00825C1E"/>
    <w:rsid w:val="008260FD"/>
    <w:rsid w:val="00826D2C"/>
    <w:rsid w:val="008270D3"/>
    <w:rsid w:val="00827306"/>
    <w:rsid w:val="00827D58"/>
    <w:rsid w:val="00830A13"/>
    <w:rsid w:val="00830CA0"/>
    <w:rsid w:val="008310B3"/>
    <w:rsid w:val="00831102"/>
    <w:rsid w:val="00831264"/>
    <w:rsid w:val="00831581"/>
    <w:rsid w:val="0083165A"/>
    <w:rsid w:val="0083181E"/>
    <w:rsid w:val="00831C63"/>
    <w:rsid w:val="00831EE9"/>
    <w:rsid w:val="008325F2"/>
    <w:rsid w:val="00832FEA"/>
    <w:rsid w:val="008336C1"/>
    <w:rsid w:val="008338B4"/>
    <w:rsid w:val="00833C37"/>
    <w:rsid w:val="00833D87"/>
    <w:rsid w:val="008348A5"/>
    <w:rsid w:val="008354AA"/>
    <w:rsid w:val="00835C4B"/>
    <w:rsid w:val="0083613B"/>
    <w:rsid w:val="008363E1"/>
    <w:rsid w:val="0083655E"/>
    <w:rsid w:val="00836CF3"/>
    <w:rsid w:val="0083709E"/>
    <w:rsid w:val="008373B1"/>
    <w:rsid w:val="00837564"/>
    <w:rsid w:val="0083793F"/>
    <w:rsid w:val="00837DDB"/>
    <w:rsid w:val="008401F1"/>
    <w:rsid w:val="0084033B"/>
    <w:rsid w:val="008403C1"/>
    <w:rsid w:val="00841632"/>
    <w:rsid w:val="0084167D"/>
    <w:rsid w:val="008422A6"/>
    <w:rsid w:val="00842414"/>
    <w:rsid w:val="00842505"/>
    <w:rsid w:val="00842E4E"/>
    <w:rsid w:val="00843027"/>
    <w:rsid w:val="00843198"/>
    <w:rsid w:val="0084328A"/>
    <w:rsid w:val="0084343E"/>
    <w:rsid w:val="0084431A"/>
    <w:rsid w:val="008451B9"/>
    <w:rsid w:val="00845DFA"/>
    <w:rsid w:val="00846038"/>
    <w:rsid w:val="00846175"/>
    <w:rsid w:val="00846426"/>
    <w:rsid w:val="00846FBF"/>
    <w:rsid w:val="008471B8"/>
    <w:rsid w:val="00847969"/>
    <w:rsid w:val="008501A6"/>
    <w:rsid w:val="0085200A"/>
    <w:rsid w:val="008526E6"/>
    <w:rsid w:val="00852873"/>
    <w:rsid w:val="008529F8"/>
    <w:rsid w:val="00853437"/>
    <w:rsid w:val="00853999"/>
    <w:rsid w:val="008541A1"/>
    <w:rsid w:val="00854411"/>
    <w:rsid w:val="00854E38"/>
    <w:rsid w:val="0085561E"/>
    <w:rsid w:val="0085569F"/>
    <w:rsid w:val="0085575C"/>
    <w:rsid w:val="00855DAD"/>
    <w:rsid w:val="00856313"/>
    <w:rsid w:val="00857530"/>
    <w:rsid w:val="0085789D"/>
    <w:rsid w:val="008600AA"/>
    <w:rsid w:val="008600D5"/>
    <w:rsid w:val="00860310"/>
    <w:rsid w:val="008605A0"/>
    <w:rsid w:val="00860C1F"/>
    <w:rsid w:val="0086195E"/>
    <w:rsid w:val="00862290"/>
    <w:rsid w:val="008626CF"/>
    <w:rsid w:val="00862D83"/>
    <w:rsid w:val="00862F3F"/>
    <w:rsid w:val="008644DD"/>
    <w:rsid w:val="008646E0"/>
    <w:rsid w:val="008648AC"/>
    <w:rsid w:val="00864FD4"/>
    <w:rsid w:val="00864FE0"/>
    <w:rsid w:val="008652F3"/>
    <w:rsid w:val="00865481"/>
    <w:rsid w:val="008654C7"/>
    <w:rsid w:val="008654D8"/>
    <w:rsid w:val="00865854"/>
    <w:rsid w:val="008669D0"/>
    <w:rsid w:val="00866A0B"/>
    <w:rsid w:val="00866A58"/>
    <w:rsid w:val="0086718D"/>
    <w:rsid w:val="008677A6"/>
    <w:rsid w:val="00867C2E"/>
    <w:rsid w:val="00870C7D"/>
    <w:rsid w:val="00870FF8"/>
    <w:rsid w:val="00871491"/>
    <w:rsid w:val="00871560"/>
    <w:rsid w:val="00871CB4"/>
    <w:rsid w:val="0087239F"/>
    <w:rsid w:val="008729A7"/>
    <w:rsid w:val="00872B56"/>
    <w:rsid w:val="00872E8B"/>
    <w:rsid w:val="008730A4"/>
    <w:rsid w:val="008735BA"/>
    <w:rsid w:val="008735CB"/>
    <w:rsid w:val="0087406E"/>
    <w:rsid w:val="00874547"/>
    <w:rsid w:val="008746C4"/>
    <w:rsid w:val="00874D5B"/>
    <w:rsid w:val="00874E80"/>
    <w:rsid w:val="00874F20"/>
    <w:rsid w:val="008752F0"/>
    <w:rsid w:val="008752F3"/>
    <w:rsid w:val="00875933"/>
    <w:rsid w:val="00876532"/>
    <w:rsid w:val="0087688A"/>
    <w:rsid w:val="00877103"/>
    <w:rsid w:val="008776C8"/>
    <w:rsid w:val="00880782"/>
    <w:rsid w:val="0088133B"/>
    <w:rsid w:val="00881837"/>
    <w:rsid w:val="00882155"/>
    <w:rsid w:val="00882177"/>
    <w:rsid w:val="008821C3"/>
    <w:rsid w:val="008829DD"/>
    <w:rsid w:val="00882B0F"/>
    <w:rsid w:val="00882BF8"/>
    <w:rsid w:val="00882F82"/>
    <w:rsid w:val="0088302C"/>
    <w:rsid w:val="008831AF"/>
    <w:rsid w:val="00883A20"/>
    <w:rsid w:val="0088412D"/>
    <w:rsid w:val="00884849"/>
    <w:rsid w:val="00884E37"/>
    <w:rsid w:val="00886144"/>
    <w:rsid w:val="00886194"/>
    <w:rsid w:val="0088641A"/>
    <w:rsid w:val="00886895"/>
    <w:rsid w:val="008873D4"/>
    <w:rsid w:val="008873FC"/>
    <w:rsid w:val="008874BB"/>
    <w:rsid w:val="0088774B"/>
    <w:rsid w:val="00887990"/>
    <w:rsid w:val="00887B95"/>
    <w:rsid w:val="00887EE1"/>
    <w:rsid w:val="00887F86"/>
    <w:rsid w:val="00890032"/>
    <w:rsid w:val="0089018E"/>
    <w:rsid w:val="008905BB"/>
    <w:rsid w:val="008905C9"/>
    <w:rsid w:val="008905EE"/>
    <w:rsid w:val="00890677"/>
    <w:rsid w:val="008909F8"/>
    <w:rsid w:val="00890AE5"/>
    <w:rsid w:val="00890BC8"/>
    <w:rsid w:val="00890F31"/>
    <w:rsid w:val="00890FDD"/>
    <w:rsid w:val="0089114C"/>
    <w:rsid w:val="00891591"/>
    <w:rsid w:val="008916F6"/>
    <w:rsid w:val="00891A50"/>
    <w:rsid w:val="00891A91"/>
    <w:rsid w:val="00891C4C"/>
    <w:rsid w:val="008924AF"/>
    <w:rsid w:val="00892931"/>
    <w:rsid w:val="00892991"/>
    <w:rsid w:val="00892A80"/>
    <w:rsid w:val="0089303D"/>
    <w:rsid w:val="008930B4"/>
    <w:rsid w:val="00893425"/>
    <w:rsid w:val="00894227"/>
    <w:rsid w:val="00894556"/>
    <w:rsid w:val="00894D68"/>
    <w:rsid w:val="00895138"/>
    <w:rsid w:val="00895690"/>
    <w:rsid w:val="008956B8"/>
    <w:rsid w:val="008962C7"/>
    <w:rsid w:val="00896B38"/>
    <w:rsid w:val="0089796D"/>
    <w:rsid w:val="00897B28"/>
    <w:rsid w:val="00897CD2"/>
    <w:rsid w:val="008A0567"/>
    <w:rsid w:val="008A0604"/>
    <w:rsid w:val="008A0B51"/>
    <w:rsid w:val="008A0E80"/>
    <w:rsid w:val="008A152F"/>
    <w:rsid w:val="008A2B3F"/>
    <w:rsid w:val="008A2E1E"/>
    <w:rsid w:val="008A3EDD"/>
    <w:rsid w:val="008A3FC2"/>
    <w:rsid w:val="008A3FCA"/>
    <w:rsid w:val="008A4108"/>
    <w:rsid w:val="008A436B"/>
    <w:rsid w:val="008A4503"/>
    <w:rsid w:val="008A532C"/>
    <w:rsid w:val="008A554A"/>
    <w:rsid w:val="008A5C9F"/>
    <w:rsid w:val="008A5D67"/>
    <w:rsid w:val="008A6A4C"/>
    <w:rsid w:val="008A6B7D"/>
    <w:rsid w:val="008A6B88"/>
    <w:rsid w:val="008A6E53"/>
    <w:rsid w:val="008A7640"/>
    <w:rsid w:val="008B0081"/>
    <w:rsid w:val="008B07E8"/>
    <w:rsid w:val="008B0803"/>
    <w:rsid w:val="008B08F1"/>
    <w:rsid w:val="008B0CA2"/>
    <w:rsid w:val="008B0D84"/>
    <w:rsid w:val="008B10FE"/>
    <w:rsid w:val="008B1395"/>
    <w:rsid w:val="008B147C"/>
    <w:rsid w:val="008B14BC"/>
    <w:rsid w:val="008B1837"/>
    <w:rsid w:val="008B18D7"/>
    <w:rsid w:val="008B1BAA"/>
    <w:rsid w:val="008B255E"/>
    <w:rsid w:val="008B2A55"/>
    <w:rsid w:val="008B2BC5"/>
    <w:rsid w:val="008B2C42"/>
    <w:rsid w:val="008B2EDE"/>
    <w:rsid w:val="008B34BF"/>
    <w:rsid w:val="008B3C88"/>
    <w:rsid w:val="008B4050"/>
    <w:rsid w:val="008B4328"/>
    <w:rsid w:val="008B45EE"/>
    <w:rsid w:val="008B5116"/>
    <w:rsid w:val="008B5798"/>
    <w:rsid w:val="008B61D2"/>
    <w:rsid w:val="008B6556"/>
    <w:rsid w:val="008B7020"/>
    <w:rsid w:val="008C0874"/>
    <w:rsid w:val="008C0A2C"/>
    <w:rsid w:val="008C0DBD"/>
    <w:rsid w:val="008C17CF"/>
    <w:rsid w:val="008C184E"/>
    <w:rsid w:val="008C2AF0"/>
    <w:rsid w:val="008C2EF6"/>
    <w:rsid w:val="008C3051"/>
    <w:rsid w:val="008C38F6"/>
    <w:rsid w:val="008C3A13"/>
    <w:rsid w:val="008C4372"/>
    <w:rsid w:val="008C4DEE"/>
    <w:rsid w:val="008C5069"/>
    <w:rsid w:val="008C50C3"/>
    <w:rsid w:val="008C51BA"/>
    <w:rsid w:val="008C55F3"/>
    <w:rsid w:val="008C69F7"/>
    <w:rsid w:val="008C6B22"/>
    <w:rsid w:val="008C6DAB"/>
    <w:rsid w:val="008C6F6E"/>
    <w:rsid w:val="008C7CBF"/>
    <w:rsid w:val="008D0234"/>
    <w:rsid w:val="008D0A04"/>
    <w:rsid w:val="008D0E86"/>
    <w:rsid w:val="008D12BE"/>
    <w:rsid w:val="008D13CD"/>
    <w:rsid w:val="008D14F1"/>
    <w:rsid w:val="008D17C5"/>
    <w:rsid w:val="008D18E8"/>
    <w:rsid w:val="008D1B07"/>
    <w:rsid w:val="008D21C9"/>
    <w:rsid w:val="008D25CA"/>
    <w:rsid w:val="008D265B"/>
    <w:rsid w:val="008D2ABB"/>
    <w:rsid w:val="008D2C05"/>
    <w:rsid w:val="008D39A7"/>
    <w:rsid w:val="008D424E"/>
    <w:rsid w:val="008D4737"/>
    <w:rsid w:val="008D4D7F"/>
    <w:rsid w:val="008D501E"/>
    <w:rsid w:val="008D512F"/>
    <w:rsid w:val="008D51DC"/>
    <w:rsid w:val="008D561C"/>
    <w:rsid w:val="008D5633"/>
    <w:rsid w:val="008D5AD2"/>
    <w:rsid w:val="008D75FB"/>
    <w:rsid w:val="008D793A"/>
    <w:rsid w:val="008D7D2C"/>
    <w:rsid w:val="008E0073"/>
    <w:rsid w:val="008E0432"/>
    <w:rsid w:val="008E09F6"/>
    <w:rsid w:val="008E18D6"/>
    <w:rsid w:val="008E18EA"/>
    <w:rsid w:val="008E1A88"/>
    <w:rsid w:val="008E1C5C"/>
    <w:rsid w:val="008E2F74"/>
    <w:rsid w:val="008E3010"/>
    <w:rsid w:val="008E3684"/>
    <w:rsid w:val="008E38C4"/>
    <w:rsid w:val="008E3A78"/>
    <w:rsid w:val="008E3CC1"/>
    <w:rsid w:val="008E4075"/>
    <w:rsid w:val="008E4124"/>
    <w:rsid w:val="008E4293"/>
    <w:rsid w:val="008E4901"/>
    <w:rsid w:val="008E5090"/>
    <w:rsid w:val="008E5B33"/>
    <w:rsid w:val="008E6226"/>
    <w:rsid w:val="008E6311"/>
    <w:rsid w:val="008E6DB5"/>
    <w:rsid w:val="008E6F51"/>
    <w:rsid w:val="008E7087"/>
    <w:rsid w:val="008E731D"/>
    <w:rsid w:val="008E7A60"/>
    <w:rsid w:val="008E7C66"/>
    <w:rsid w:val="008F07C4"/>
    <w:rsid w:val="008F0E82"/>
    <w:rsid w:val="008F0FC7"/>
    <w:rsid w:val="008F0FDA"/>
    <w:rsid w:val="008F187B"/>
    <w:rsid w:val="008F1FC2"/>
    <w:rsid w:val="008F2892"/>
    <w:rsid w:val="008F2BF5"/>
    <w:rsid w:val="008F3832"/>
    <w:rsid w:val="008F39EC"/>
    <w:rsid w:val="008F3D46"/>
    <w:rsid w:val="008F3E59"/>
    <w:rsid w:val="008F3E82"/>
    <w:rsid w:val="008F4A78"/>
    <w:rsid w:val="008F4F4A"/>
    <w:rsid w:val="008F57D1"/>
    <w:rsid w:val="008F596A"/>
    <w:rsid w:val="008F5AA9"/>
    <w:rsid w:val="008F5F38"/>
    <w:rsid w:val="008F5FDC"/>
    <w:rsid w:val="008F6040"/>
    <w:rsid w:val="008F62AE"/>
    <w:rsid w:val="008F637D"/>
    <w:rsid w:val="008F67C1"/>
    <w:rsid w:val="008F68F2"/>
    <w:rsid w:val="008F7464"/>
    <w:rsid w:val="009000F8"/>
    <w:rsid w:val="00900877"/>
    <w:rsid w:val="009009A8"/>
    <w:rsid w:val="00900ACC"/>
    <w:rsid w:val="009010C3"/>
    <w:rsid w:val="009018BA"/>
    <w:rsid w:val="00901CCB"/>
    <w:rsid w:val="009022A5"/>
    <w:rsid w:val="009022FC"/>
    <w:rsid w:val="00902900"/>
    <w:rsid w:val="009031B7"/>
    <w:rsid w:val="009046DB"/>
    <w:rsid w:val="009046F6"/>
    <w:rsid w:val="00904CB0"/>
    <w:rsid w:val="00905317"/>
    <w:rsid w:val="009057D3"/>
    <w:rsid w:val="00906429"/>
    <w:rsid w:val="00906676"/>
    <w:rsid w:val="0090721E"/>
    <w:rsid w:val="009079E1"/>
    <w:rsid w:val="00907F93"/>
    <w:rsid w:val="00907FEE"/>
    <w:rsid w:val="00910146"/>
    <w:rsid w:val="009101CF"/>
    <w:rsid w:val="00910360"/>
    <w:rsid w:val="00910481"/>
    <w:rsid w:val="00910C91"/>
    <w:rsid w:val="00910D99"/>
    <w:rsid w:val="00911537"/>
    <w:rsid w:val="00911B5C"/>
    <w:rsid w:val="00912210"/>
    <w:rsid w:val="00912331"/>
    <w:rsid w:val="0091235E"/>
    <w:rsid w:val="009125B1"/>
    <w:rsid w:val="00912655"/>
    <w:rsid w:val="009129C5"/>
    <w:rsid w:val="00912C34"/>
    <w:rsid w:val="00913166"/>
    <w:rsid w:val="00913378"/>
    <w:rsid w:val="009133C8"/>
    <w:rsid w:val="00913506"/>
    <w:rsid w:val="009139B8"/>
    <w:rsid w:val="009139BF"/>
    <w:rsid w:val="00913D45"/>
    <w:rsid w:val="0091493E"/>
    <w:rsid w:val="00915133"/>
    <w:rsid w:val="00915363"/>
    <w:rsid w:val="0091551B"/>
    <w:rsid w:val="0091555D"/>
    <w:rsid w:val="00915600"/>
    <w:rsid w:val="009159A3"/>
    <w:rsid w:val="00915B7D"/>
    <w:rsid w:val="00916030"/>
    <w:rsid w:val="00916081"/>
    <w:rsid w:val="0091624E"/>
    <w:rsid w:val="00916EEB"/>
    <w:rsid w:val="009174CE"/>
    <w:rsid w:val="00917B0D"/>
    <w:rsid w:val="009201D0"/>
    <w:rsid w:val="009204FF"/>
    <w:rsid w:val="00920E58"/>
    <w:rsid w:val="00921529"/>
    <w:rsid w:val="0092195B"/>
    <w:rsid w:val="00921B8C"/>
    <w:rsid w:val="00922303"/>
    <w:rsid w:val="009223EA"/>
    <w:rsid w:val="00922527"/>
    <w:rsid w:val="00922680"/>
    <w:rsid w:val="00922D62"/>
    <w:rsid w:val="0092310C"/>
    <w:rsid w:val="0092356D"/>
    <w:rsid w:val="0092395C"/>
    <w:rsid w:val="009243D7"/>
    <w:rsid w:val="00924844"/>
    <w:rsid w:val="00924D15"/>
    <w:rsid w:val="00924E5E"/>
    <w:rsid w:val="00925709"/>
    <w:rsid w:val="009257D3"/>
    <w:rsid w:val="0092590D"/>
    <w:rsid w:val="00925EF8"/>
    <w:rsid w:val="00926255"/>
    <w:rsid w:val="0092672B"/>
    <w:rsid w:val="00926B16"/>
    <w:rsid w:val="00927119"/>
    <w:rsid w:val="00927402"/>
    <w:rsid w:val="00927D73"/>
    <w:rsid w:val="00927ECE"/>
    <w:rsid w:val="009302A5"/>
    <w:rsid w:val="00930C61"/>
    <w:rsid w:val="009318CF"/>
    <w:rsid w:val="00931B65"/>
    <w:rsid w:val="00931E4C"/>
    <w:rsid w:val="0093212B"/>
    <w:rsid w:val="009322CE"/>
    <w:rsid w:val="00932E06"/>
    <w:rsid w:val="00933624"/>
    <w:rsid w:val="00933E7F"/>
    <w:rsid w:val="00933FAD"/>
    <w:rsid w:val="0093409D"/>
    <w:rsid w:val="0093480F"/>
    <w:rsid w:val="00934926"/>
    <w:rsid w:val="00935231"/>
    <w:rsid w:val="009357B9"/>
    <w:rsid w:val="00935954"/>
    <w:rsid w:val="00935EB4"/>
    <w:rsid w:val="009372B6"/>
    <w:rsid w:val="00937486"/>
    <w:rsid w:val="009374B8"/>
    <w:rsid w:val="00937D1A"/>
    <w:rsid w:val="00940722"/>
    <w:rsid w:val="009409C6"/>
    <w:rsid w:val="00940B9D"/>
    <w:rsid w:val="00941078"/>
    <w:rsid w:val="0094108F"/>
    <w:rsid w:val="0094136A"/>
    <w:rsid w:val="00941EF2"/>
    <w:rsid w:val="00942176"/>
    <w:rsid w:val="00942385"/>
    <w:rsid w:val="00943492"/>
    <w:rsid w:val="00943801"/>
    <w:rsid w:val="0094382F"/>
    <w:rsid w:val="0094402F"/>
    <w:rsid w:val="009443D3"/>
    <w:rsid w:val="0094459F"/>
    <w:rsid w:val="009445DC"/>
    <w:rsid w:val="00944A70"/>
    <w:rsid w:val="00944FA7"/>
    <w:rsid w:val="00945810"/>
    <w:rsid w:val="009462D9"/>
    <w:rsid w:val="00946B71"/>
    <w:rsid w:val="00946F29"/>
    <w:rsid w:val="009475F4"/>
    <w:rsid w:val="00947754"/>
    <w:rsid w:val="00947D09"/>
    <w:rsid w:val="00947E48"/>
    <w:rsid w:val="00950611"/>
    <w:rsid w:val="009512AF"/>
    <w:rsid w:val="009515AC"/>
    <w:rsid w:val="00951FF0"/>
    <w:rsid w:val="00951FFC"/>
    <w:rsid w:val="0095219B"/>
    <w:rsid w:val="00952605"/>
    <w:rsid w:val="009527EE"/>
    <w:rsid w:val="00952A45"/>
    <w:rsid w:val="009539D0"/>
    <w:rsid w:val="00953BBE"/>
    <w:rsid w:val="00953EFA"/>
    <w:rsid w:val="00954293"/>
    <w:rsid w:val="00954596"/>
    <w:rsid w:val="009545C3"/>
    <w:rsid w:val="00956017"/>
    <w:rsid w:val="00956FF9"/>
    <w:rsid w:val="0095707E"/>
    <w:rsid w:val="009574E7"/>
    <w:rsid w:val="0095757D"/>
    <w:rsid w:val="009603D1"/>
    <w:rsid w:val="009613B2"/>
    <w:rsid w:val="009614BC"/>
    <w:rsid w:val="00961E87"/>
    <w:rsid w:val="00962188"/>
    <w:rsid w:val="00962227"/>
    <w:rsid w:val="00962BCA"/>
    <w:rsid w:val="00963209"/>
    <w:rsid w:val="0096346A"/>
    <w:rsid w:val="009638B1"/>
    <w:rsid w:val="00963CE8"/>
    <w:rsid w:val="0096404D"/>
    <w:rsid w:val="00964A06"/>
    <w:rsid w:val="00964EA2"/>
    <w:rsid w:val="00965383"/>
    <w:rsid w:val="00965610"/>
    <w:rsid w:val="00965B40"/>
    <w:rsid w:val="00965C24"/>
    <w:rsid w:val="00965C53"/>
    <w:rsid w:val="00965FE3"/>
    <w:rsid w:val="0096676E"/>
    <w:rsid w:val="009667FE"/>
    <w:rsid w:val="00966864"/>
    <w:rsid w:val="00966D98"/>
    <w:rsid w:val="00967596"/>
    <w:rsid w:val="009700B5"/>
    <w:rsid w:val="009702FB"/>
    <w:rsid w:val="009704D3"/>
    <w:rsid w:val="009706B2"/>
    <w:rsid w:val="00970819"/>
    <w:rsid w:val="00970F8F"/>
    <w:rsid w:val="0097139C"/>
    <w:rsid w:val="0097184B"/>
    <w:rsid w:val="00971DF7"/>
    <w:rsid w:val="0097290D"/>
    <w:rsid w:val="00972B8C"/>
    <w:rsid w:val="00973434"/>
    <w:rsid w:val="0097347D"/>
    <w:rsid w:val="009737D2"/>
    <w:rsid w:val="009745D4"/>
    <w:rsid w:val="0097496E"/>
    <w:rsid w:val="00975CB5"/>
    <w:rsid w:val="009761DE"/>
    <w:rsid w:val="00976548"/>
    <w:rsid w:val="009767CE"/>
    <w:rsid w:val="00976E6F"/>
    <w:rsid w:val="009771BF"/>
    <w:rsid w:val="00977474"/>
    <w:rsid w:val="009774FA"/>
    <w:rsid w:val="00977D3E"/>
    <w:rsid w:val="00977F4F"/>
    <w:rsid w:val="00981694"/>
    <w:rsid w:val="009817C7"/>
    <w:rsid w:val="009820ED"/>
    <w:rsid w:val="00982F28"/>
    <w:rsid w:val="0098306A"/>
    <w:rsid w:val="00983212"/>
    <w:rsid w:val="00983B30"/>
    <w:rsid w:val="00984400"/>
    <w:rsid w:val="00984796"/>
    <w:rsid w:val="009862B5"/>
    <w:rsid w:val="009873CE"/>
    <w:rsid w:val="00987B6F"/>
    <w:rsid w:val="009908B8"/>
    <w:rsid w:val="00990CCF"/>
    <w:rsid w:val="00991808"/>
    <w:rsid w:val="00991CCE"/>
    <w:rsid w:val="00992608"/>
    <w:rsid w:val="0099286B"/>
    <w:rsid w:val="00993A9E"/>
    <w:rsid w:val="00993E30"/>
    <w:rsid w:val="00994606"/>
    <w:rsid w:val="0099477E"/>
    <w:rsid w:val="00994916"/>
    <w:rsid w:val="00994D2B"/>
    <w:rsid w:val="00995057"/>
    <w:rsid w:val="009950E4"/>
    <w:rsid w:val="00995367"/>
    <w:rsid w:val="00995B64"/>
    <w:rsid w:val="009960C7"/>
    <w:rsid w:val="0099619A"/>
    <w:rsid w:val="0099627E"/>
    <w:rsid w:val="009967F9"/>
    <w:rsid w:val="00996D9C"/>
    <w:rsid w:val="00997032"/>
    <w:rsid w:val="00997087"/>
    <w:rsid w:val="00997A7B"/>
    <w:rsid w:val="009A0126"/>
    <w:rsid w:val="009A06F9"/>
    <w:rsid w:val="009A07A0"/>
    <w:rsid w:val="009A080F"/>
    <w:rsid w:val="009A0EE5"/>
    <w:rsid w:val="009A122C"/>
    <w:rsid w:val="009A164F"/>
    <w:rsid w:val="009A1A13"/>
    <w:rsid w:val="009A1FA0"/>
    <w:rsid w:val="009A21BD"/>
    <w:rsid w:val="009A2393"/>
    <w:rsid w:val="009A31E8"/>
    <w:rsid w:val="009A35A7"/>
    <w:rsid w:val="009A3C6A"/>
    <w:rsid w:val="009A3D5D"/>
    <w:rsid w:val="009A3DB3"/>
    <w:rsid w:val="009A3F58"/>
    <w:rsid w:val="009A4466"/>
    <w:rsid w:val="009A4D1A"/>
    <w:rsid w:val="009A540A"/>
    <w:rsid w:val="009A55D2"/>
    <w:rsid w:val="009A56C9"/>
    <w:rsid w:val="009A56CF"/>
    <w:rsid w:val="009A5736"/>
    <w:rsid w:val="009A5905"/>
    <w:rsid w:val="009A5A5D"/>
    <w:rsid w:val="009A5E5B"/>
    <w:rsid w:val="009A61D8"/>
    <w:rsid w:val="009A6264"/>
    <w:rsid w:val="009A64A2"/>
    <w:rsid w:val="009A6B58"/>
    <w:rsid w:val="009A6F53"/>
    <w:rsid w:val="009A73F4"/>
    <w:rsid w:val="009A777A"/>
    <w:rsid w:val="009A7978"/>
    <w:rsid w:val="009A7F7C"/>
    <w:rsid w:val="009A7FF6"/>
    <w:rsid w:val="009B0774"/>
    <w:rsid w:val="009B07FE"/>
    <w:rsid w:val="009B0A0B"/>
    <w:rsid w:val="009B0E5C"/>
    <w:rsid w:val="009B0E8F"/>
    <w:rsid w:val="009B13CF"/>
    <w:rsid w:val="009B1683"/>
    <w:rsid w:val="009B17B8"/>
    <w:rsid w:val="009B1C41"/>
    <w:rsid w:val="009B21C4"/>
    <w:rsid w:val="009B270C"/>
    <w:rsid w:val="009B2958"/>
    <w:rsid w:val="009B2967"/>
    <w:rsid w:val="009B2E31"/>
    <w:rsid w:val="009B3189"/>
    <w:rsid w:val="009B32CB"/>
    <w:rsid w:val="009B37A9"/>
    <w:rsid w:val="009B390B"/>
    <w:rsid w:val="009B3CBB"/>
    <w:rsid w:val="009B43BB"/>
    <w:rsid w:val="009B454A"/>
    <w:rsid w:val="009B4ED0"/>
    <w:rsid w:val="009B5264"/>
    <w:rsid w:val="009B571D"/>
    <w:rsid w:val="009B6307"/>
    <w:rsid w:val="009B64B0"/>
    <w:rsid w:val="009B6564"/>
    <w:rsid w:val="009B6DEE"/>
    <w:rsid w:val="009B768F"/>
    <w:rsid w:val="009B78AD"/>
    <w:rsid w:val="009B7CFC"/>
    <w:rsid w:val="009C00D0"/>
    <w:rsid w:val="009C01B5"/>
    <w:rsid w:val="009C0758"/>
    <w:rsid w:val="009C0FC2"/>
    <w:rsid w:val="009C14E4"/>
    <w:rsid w:val="009C1A96"/>
    <w:rsid w:val="009C2024"/>
    <w:rsid w:val="009C2096"/>
    <w:rsid w:val="009C2860"/>
    <w:rsid w:val="009C2B22"/>
    <w:rsid w:val="009C2E3B"/>
    <w:rsid w:val="009C335A"/>
    <w:rsid w:val="009C3E31"/>
    <w:rsid w:val="009C4331"/>
    <w:rsid w:val="009C457C"/>
    <w:rsid w:val="009C46A2"/>
    <w:rsid w:val="009C4832"/>
    <w:rsid w:val="009C503C"/>
    <w:rsid w:val="009C522D"/>
    <w:rsid w:val="009C55A1"/>
    <w:rsid w:val="009C5868"/>
    <w:rsid w:val="009C6051"/>
    <w:rsid w:val="009C7184"/>
    <w:rsid w:val="009C75C2"/>
    <w:rsid w:val="009C76B7"/>
    <w:rsid w:val="009C7A94"/>
    <w:rsid w:val="009C7C56"/>
    <w:rsid w:val="009D0439"/>
    <w:rsid w:val="009D0952"/>
    <w:rsid w:val="009D0BEC"/>
    <w:rsid w:val="009D0C43"/>
    <w:rsid w:val="009D1103"/>
    <w:rsid w:val="009D11DB"/>
    <w:rsid w:val="009D12CF"/>
    <w:rsid w:val="009D15C4"/>
    <w:rsid w:val="009D16BB"/>
    <w:rsid w:val="009D1897"/>
    <w:rsid w:val="009D20DA"/>
    <w:rsid w:val="009D2AB1"/>
    <w:rsid w:val="009D31AB"/>
    <w:rsid w:val="009D39A4"/>
    <w:rsid w:val="009D3CF2"/>
    <w:rsid w:val="009D409A"/>
    <w:rsid w:val="009D4E4B"/>
    <w:rsid w:val="009D53BA"/>
    <w:rsid w:val="009D5577"/>
    <w:rsid w:val="009D576D"/>
    <w:rsid w:val="009D5D16"/>
    <w:rsid w:val="009D5F2A"/>
    <w:rsid w:val="009D5FD7"/>
    <w:rsid w:val="009D6712"/>
    <w:rsid w:val="009D676D"/>
    <w:rsid w:val="009D6834"/>
    <w:rsid w:val="009D6ABC"/>
    <w:rsid w:val="009D6BDF"/>
    <w:rsid w:val="009D6E39"/>
    <w:rsid w:val="009D6EDE"/>
    <w:rsid w:val="009D7EA0"/>
    <w:rsid w:val="009E0426"/>
    <w:rsid w:val="009E04D5"/>
    <w:rsid w:val="009E0CFE"/>
    <w:rsid w:val="009E0D5C"/>
    <w:rsid w:val="009E137C"/>
    <w:rsid w:val="009E1449"/>
    <w:rsid w:val="009E1AD5"/>
    <w:rsid w:val="009E1F2D"/>
    <w:rsid w:val="009E25EC"/>
    <w:rsid w:val="009E2A1E"/>
    <w:rsid w:val="009E2B97"/>
    <w:rsid w:val="009E3079"/>
    <w:rsid w:val="009E32DE"/>
    <w:rsid w:val="009E342D"/>
    <w:rsid w:val="009E38F8"/>
    <w:rsid w:val="009E46B5"/>
    <w:rsid w:val="009E4870"/>
    <w:rsid w:val="009E5D53"/>
    <w:rsid w:val="009E62F9"/>
    <w:rsid w:val="009E72FC"/>
    <w:rsid w:val="009E7607"/>
    <w:rsid w:val="009E79FF"/>
    <w:rsid w:val="009E7B2C"/>
    <w:rsid w:val="009E7C16"/>
    <w:rsid w:val="009E7F57"/>
    <w:rsid w:val="009F04FC"/>
    <w:rsid w:val="009F05AE"/>
    <w:rsid w:val="009F0D4C"/>
    <w:rsid w:val="009F0F5B"/>
    <w:rsid w:val="009F1A44"/>
    <w:rsid w:val="009F1B65"/>
    <w:rsid w:val="009F223E"/>
    <w:rsid w:val="009F2712"/>
    <w:rsid w:val="009F2DAC"/>
    <w:rsid w:val="009F3354"/>
    <w:rsid w:val="009F35EA"/>
    <w:rsid w:val="009F379A"/>
    <w:rsid w:val="009F3DF3"/>
    <w:rsid w:val="009F4364"/>
    <w:rsid w:val="009F4425"/>
    <w:rsid w:val="009F4430"/>
    <w:rsid w:val="009F4C58"/>
    <w:rsid w:val="009F4CF2"/>
    <w:rsid w:val="009F4D27"/>
    <w:rsid w:val="009F5454"/>
    <w:rsid w:val="009F54FE"/>
    <w:rsid w:val="009F5852"/>
    <w:rsid w:val="009F587B"/>
    <w:rsid w:val="009F5BCB"/>
    <w:rsid w:val="009F61AD"/>
    <w:rsid w:val="009F61D5"/>
    <w:rsid w:val="009F634A"/>
    <w:rsid w:val="009F6A3E"/>
    <w:rsid w:val="009F77D7"/>
    <w:rsid w:val="009F780C"/>
    <w:rsid w:val="009F794B"/>
    <w:rsid w:val="009F7F86"/>
    <w:rsid w:val="00A001D0"/>
    <w:rsid w:val="00A00494"/>
    <w:rsid w:val="00A00B5B"/>
    <w:rsid w:val="00A01746"/>
    <w:rsid w:val="00A01EB9"/>
    <w:rsid w:val="00A0204D"/>
    <w:rsid w:val="00A02448"/>
    <w:rsid w:val="00A03312"/>
    <w:rsid w:val="00A04145"/>
    <w:rsid w:val="00A042E1"/>
    <w:rsid w:val="00A045A8"/>
    <w:rsid w:val="00A0469B"/>
    <w:rsid w:val="00A0588F"/>
    <w:rsid w:val="00A05901"/>
    <w:rsid w:val="00A05C3F"/>
    <w:rsid w:val="00A06176"/>
    <w:rsid w:val="00A065FB"/>
    <w:rsid w:val="00A07050"/>
    <w:rsid w:val="00A07522"/>
    <w:rsid w:val="00A07729"/>
    <w:rsid w:val="00A0778C"/>
    <w:rsid w:val="00A079CC"/>
    <w:rsid w:val="00A079E4"/>
    <w:rsid w:val="00A07BFC"/>
    <w:rsid w:val="00A07D26"/>
    <w:rsid w:val="00A07E90"/>
    <w:rsid w:val="00A10524"/>
    <w:rsid w:val="00A108C7"/>
    <w:rsid w:val="00A10920"/>
    <w:rsid w:val="00A1101D"/>
    <w:rsid w:val="00A11147"/>
    <w:rsid w:val="00A11591"/>
    <w:rsid w:val="00A1159B"/>
    <w:rsid w:val="00A1221B"/>
    <w:rsid w:val="00A125F8"/>
    <w:rsid w:val="00A1297B"/>
    <w:rsid w:val="00A12E90"/>
    <w:rsid w:val="00A130B5"/>
    <w:rsid w:val="00A13280"/>
    <w:rsid w:val="00A132BB"/>
    <w:rsid w:val="00A135BC"/>
    <w:rsid w:val="00A13837"/>
    <w:rsid w:val="00A13DF3"/>
    <w:rsid w:val="00A1433E"/>
    <w:rsid w:val="00A143E9"/>
    <w:rsid w:val="00A1456C"/>
    <w:rsid w:val="00A145DB"/>
    <w:rsid w:val="00A148CF"/>
    <w:rsid w:val="00A14C82"/>
    <w:rsid w:val="00A14CC3"/>
    <w:rsid w:val="00A155F7"/>
    <w:rsid w:val="00A155FC"/>
    <w:rsid w:val="00A15A3B"/>
    <w:rsid w:val="00A16063"/>
    <w:rsid w:val="00A161AA"/>
    <w:rsid w:val="00A164B3"/>
    <w:rsid w:val="00A16F41"/>
    <w:rsid w:val="00A17104"/>
    <w:rsid w:val="00A1768E"/>
    <w:rsid w:val="00A1769D"/>
    <w:rsid w:val="00A205A0"/>
    <w:rsid w:val="00A20FA7"/>
    <w:rsid w:val="00A22023"/>
    <w:rsid w:val="00A2285D"/>
    <w:rsid w:val="00A22F98"/>
    <w:rsid w:val="00A234F6"/>
    <w:rsid w:val="00A23626"/>
    <w:rsid w:val="00A243F1"/>
    <w:rsid w:val="00A24ED5"/>
    <w:rsid w:val="00A24F0E"/>
    <w:rsid w:val="00A24F39"/>
    <w:rsid w:val="00A251CC"/>
    <w:rsid w:val="00A25547"/>
    <w:rsid w:val="00A25A94"/>
    <w:rsid w:val="00A25FE7"/>
    <w:rsid w:val="00A26268"/>
    <w:rsid w:val="00A26ADD"/>
    <w:rsid w:val="00A26DE1"/>
    <w:rsid w:val="00A2779B"/>
    <w:rsid w:val="00A27842"/>
    <w:rsid w:val="00A3052D"/>
    <w:rsid w:val="00A305BF"/>
    <w:rsid w:val="00A30C83"/>
    <w:rsid w:val="00A3123D"/>
    <w:rsid w:val="00A31362"/>
    <w:rsid w:val="00A31658"/>
    <w:rsid w:val="00A3184E"/>
    <w:rsid w:val="00A31DC5"/>
    <w:rsid w:val="00A31DDB"/>
    <w:rsid w:val="00A3254E"/>
    <w:rsid w:val="00A32CC9"/>
    <w:rsid w:val="00A33520"/>
    <w:rsid w:val="00A33641"/>
    <w:rsid w:val="00A336F8"/>
    <w:rsid w:val="00A33CE1"/>
    <w:rsid w:val="00A34002"/>
    <w:rsid w:val="00A346CF"/>
    <w:rsid w:val="00A350A1"/>
    <w:rsid w:val="00A35232"/>
    <w:rsid w:val="00A35367"/>
    <w:rsid w:val="00A355CA"/>
    <w:rsid w:val="00A35837"/>
    <w:rsid w:val="00A35BE9"/>
    <w:rsid w:val="00A36509"/>
    <w:rsid w:val="00A36547"/>
    <w:rsid w:val="00A36D74"/>
    <w:rsid w:val="00A36D76"/>
    <w:rsid w:val="00A3733B"/>
    <w:rsid w:val="00A37824"/>
    <w:rsid w:val="00A40E1C"/>
    <w:rsid w:val="00A40EA0"/>
    <w:rsid w:val="00A40F1F"/>
    <w:rsid w:val="00A411B7"/>
    <w:rsid w:val="00A41495"/>
    <w:rsid w:val="00A41985"/>
    <w:rsid w:val="00A41AAB"/>
    <w:rsid w:val="00A41E4C"/>
    <w:rsid w:val="00A424B6"/>
    <w:rsid w:val="00A42774"/>
    <w:rsid w:val="00A42970"/>
    <w:rsid w:val="00A42DEC"/>
    <w:rsid w:val="00A42E17"/>
    <w:rsid w:val="00A43636"/>
    <w:rsid w:val="00A43B48"/>
    <w:rsid w:val="00A43C7F"/>
    <w:rsid w:val="00A43C9D"/>
    <w:rsid w:val="00A43EF5"/>
    <w:rsid w:val="00A44344"/>
    <w:rsid w:val="00A44497"/>
    <w:rsid w:val="00A4495D"/>
    <w:rsid w:val="00A44F75"/>
    <w:rsid w:val="00A44F81"/>
    <w:rsid w:val="00A4507D"/>
    <w:rsid w:val="00A450BE"/>
    <w:rsid w:val="00A46255"/>
    <w:rsid w:val="00A46680"/>
    <w:rsid w:val="00A46C6A"/>
    <w:rsid w:val="00A46DC8"/>
    <w:rsid w:val="00A471AA"/>
    <w:rsid w:val="00A47396"/>
    <w:rsid w:val="00A473EF"/>
    <w:rsid w:val="00A475AB"/>
    <w:rsid w:val="00A47952"/>
    <w:rsid w:val="00A47B7B"/>
    <w:rsid w:val="00A47B8D"/>
    <w:rsid w:val="00A50758"/>
    <w:rsid w:val="00A518CD"/>
    <w:rsid w:val="00A52F2D"/>
    <w:rsid w:val="00A52F5F"/>
    <w:rsid w:val="00A53222"/>
    <w:rsid w:val="00A53759"/>
    <w:rsid w:val="00A538C6"/>
    <w:rsid w:val="00A53B8E"/>
    <w:rsid w:val="00A53BA3"/>
    <w:rsid w:val="00A53C29"/>
    <w:rsid w:val="00A53EF4"/>
    <w:rsid w:val="00A53F2B"/>
    <w:rsid w:val="00A540AC"/>
    <w:rsid w:val="00A5433E"/>
    <w:rsid w:val="00A551C3"/>
    <w:rsid w:val="00A5548E"/>
    <w:rsid w:val="00A55530"/>
    <w:rsid w:val="00A5574D"/>
    <w:rsid w:val="00A55D32"/>
    <w:rsid w:val="00A5612E"/>
    <w:rsid w:val="00A5645A"/>
    <w:rsid w:val="00A569EF"/>
    <w:rsid w:val="00A56A7B"/>
    <w:rsid w:val="00A56BBA"/>
    <w:rsid w:val="00A56C66"/>
    <w:rsid w:val="00A56E32"/>
    <w:rsid w:val="00A571AA"/>
    <w:rsid w:val="00A574BF"/>
    <w:rsid w:val="00A575B5"/>
    <w:rsid w:val="00A575E7"/>
    <w:rsid w:val="00A579D5"/>
    <w:rsid w:val="00A57D81"/>
    <w:rsid w:val="00A6002F"/>
    <w:rsid w:val="00A60432"/>
    <w:rsid w:val="00A605A1"/>
    <w:rsid w:val="00A60B00"/>
    <w:rsid w:val="00A60B1C"/>
    <w:rsid w:val="00A60C36"/>
    <w:rsid w:val="00A6105E"/>
    <w:rsid w:val="00A612B9"/>
    <w:rsid w:val="00A6152E"/>
    <w:rsid w:val="00A616BF"/>
    <w:rsid w:val="00A61753"/>
    <w:rsid w:val="00A61BC2"/>
    <w:rsid w:val="00A6207D"/>
    <w:rsid w:val="00A622CC"/>
    <w:rsid w:val="00A623A2"/>
    <w:rsid w:val="00A627B1"/>
    <w:rsid w:val="00A6291C"/>
    <w:rsid w:val="00A6312F"/>
    <w:rsid w:val="00A64030"/>
    <w:rsid w:val="00A643E4"/>
    <w:rsid w:val="00A648C1"/>
    <w:rsid w:val="00A64931"/>
    <w:rsid w:val="00A64AC8"/>
    <w:rsid w:val="00A64AE2"/>
    <w:rsid w:val="00A64E03"/>
    <w:rsid w:val="00A64FB6"/>
    <w:rsid w:val="00A65152"/>
    <w:rsid w:val="00A6519D"/>
    <w:rsid w:val="00A65B9A"/>
    <w:rsid w:val="00A65C48"/>
    <w:rsid w:val="00A65C73"/>
    <w:rsid w:val="00A65CE3"/>
    <w:rsid w:val="00A678E0"/>
    <w:rsid w:val="00A67959"/>
    <w:rsid w:val="00A67EF8"/>
    <w:rsid w:val="00A67F98"/>
    <w:rsid w:val="00A703FB"/>
    <w:rsid w:val="00A7080E"/>
    <w:rsid w:val="00A70DA5"/>
    <w:rsid w:val="00A7167A"/>
    <w:rsid w:val="00A71C91"/>
    <w:rsid w:val="00A72B70"/>
    <w:rsid w:val="00A72C60"/>
    <w:rsid w:val="00A72D91"/>
    <w:rsid w:val="00A7397A"/>
    <w:rsid w:val="00A73E7D"/>
    <w:rsid w:val="00A7408E"/>
    <w:rsid w:val="00A740CE"/>
    <w:rsid w:val="00A740E1"/>
    <w:rsid w:val="00A743D1"/>
    <w:rsid w:val="00A74406"/>
    <w:rsid w:val="00A747EB"/>
    <w:rsid w:val="00A74D9D"/>
    <w:rsid w:val="00A751B1"/>
    <w:rsid w:val="00A75682"/>
    <w:rsid w:val="00A76117"/>
    <w:rsid w:val="00A76129"/>
    <w:rsid w:val="00A76283"/>
    <w:rsid w:val="00A76745"/>
    <w:rsid w:val="00A772F2"/>
    <w:rsid w:val="00A776AB"/>
    <w:rsid w:val="00A777FD"/>
    <w:rsid w:val="00A77823"/>
    <w:rsid w:val="00A77845"/>
    <w:rsid w:val="00A80074"/>
    <w:rsid w:val="00A808FD"/>
    <w:rsid w:val="00A80ABD"/>
    <w:rsid w:val="00A80AC2"/>
    <w:rsid w:val="00A80B69"/>
    <w:rsid w:val="00A81309"/>
    <w:rsid w:val="00A81329"/>
    <w:rsid w:val="00A8158A"/>
    <w:rsid w:val="00A815B5"/>
    <w:rsid w:val="00A81608"/>
    <w:rsid w:val="00A81A68"/>
    <w:rsid w:val="00A81CE9"/>
    <w:rsid w:val="00A81D98"/>
    <w:rsid w:val="00A81F0C"/>
    <w:rsid w:val="00A82CBA"/>
    <w:rsid w:val="00A836BC"/>
    <w:rsid w:val="00A83811"/>
    <w:rsid w:val="00A83930"/>
    <w:rsid w:val="00A83F47"/>
    <w:rsid w:val="00A84218"/>
    <w:rsid w:val="00A84A2C"/>
    <w:rsid w:val="00A84A5A"/>
    <w:rsid w:val="00A84F54"/>
    <w:rsid w:val="00A853A8"/>
    <w:rsid w:val="00A85BED"/>
    <w:rsid w:val="00A8618A"/>
    <w:rsid w:val="00A86A73"/>
    <w:rsid w:val="00A86A9F"/>
    <w:rsid w:val="00A86B89"/>
    <w:rsid w:val="00A8760A"/>
    <w:rsid w:val="00A8781B"/>
    <w:rsid w:val="00A879C4"/>
    <w:rsid w:val="00A87DBE"/>
    <w:rsid w:val="00A9010F"/>
    <w:rsid w:val="00A90BC2"/>
    <w:rsid w:val="00A91436"/>
    <w:rsid w:val="00A914EF"/>
    <w:rsid w:val="00A91960"/>
    <w:rsid w:val="00A9273F"/>
    <w:rsid w:val="00A92EDB"/>
    <w:rsid w:val="00A930E4"/>
    <w:rsid w:val="00A935B1"/>
    <w:rsid w:val="00A9453B"/>
    <w:rsid w:val="00A94DC0"/>
    <w:rsid w:val="00A95285"/>
    <w:rsid w:val="00A95F6E"/>
    <w:rsid w:val="00A967B2"/>
    <w:rsid w:val="00A970C4"/>
    <w:rsid w:val="00A97228"/>
    <w:rsid w:val="00A97446"/>
    <w:rsid w:val="00A975C6"/>
    <w:rsid w:val="00A9798A"/>
    <w:rsid w:val="00A97ACE"/>
    <w:rsid w:val="00AA006E"/>
    <w:rsid w:val="00AA04CB"/>
    <w:rsid w:val="00AA0593"/>
    <w:rsid w:val="00AA080A"/>
    <w:rsid w:val="00AA08F3"/>
    <w:rsid w:val="00AA0BE1"/>
    <w:rsid w:val="00AA0C65"/>
    <w:rsid w:val="00AA11D7"/>
    <w:rsid w:val="00AA14CE"/>
    <w:rsid w:val="00AA1A5A"/>
    <w:rsid w:val="00AA260A"/>
    <w:rsid w:val="00AA2667"/>
    <w:rsid w:val="00AA2921"/>
    <w:rsid w:val="00AA2973"/>
    <w:rsid w:val="00AA477E"/>
    <w:rsid w:val="00AA5BCD"/>
    <w:rsid w:val="00AA5C8D"/>
    <w:rsid w:val="00AA5F7E"/>
    <w:rsid w:val="00AA6A86"/>
    <w:rsid w:val="00AA6B23"/>
    <w:rsid w:val="00AA6C96"/>
    <w:rsid w:val="00AA7008"/>
    <w:rsid w:val="00AA7214"/>
    <w:rsid w:val="00AA784B"/>
    <w:rsid w:val="00AA7D2C"/>
    <w:rsid w:val="00AB03B5"/>
    <w:rsid w:val="00AB03E9"/>
    <w:rsid w:val="00AB048C"/>
    <w:rsid w:val="00AB06CB"/>
    <w:rsid w:val="00AB07AA"/>
    <w:rsid w:val="00AB0BCF"/>
    <w:rsid w:val="00AB100A"/>
    <w:rsid w:val="00AB1687"/>
    <w:rsid w:val="00AB189D"/>
    <w:rsid w:val="00AB2193"/>
    <w:rsid w:val="00AB23F2"/>
    <w:rsid w:val="00AB2925"/>
    <w:rsid w:val="00AB2C1B"/>
    <w:rsid w:val="00AB3069"/>
    <w:rsid w:val="00AB393A"/>
    <w:rsid w:val="00AB393E"/>
    <w:rsid w:val="00AB3B99"/>
    <w:rsid w:val="00AB4242"/>
    <w:rsid w:val="00AB4540"/>
    <w:rsid w:val="00AB4E26"/>
    <w:rsid w:val="00AB54A4"/>
    <w:rsid w:val="00AB5BFA"/>
    <w:rsid w:val="00AB63FA"/>
    <w:rsid w:val="00AB6436"/>
    <w:rsid w:val="00AB6619"/>
    <w:rsid w:val="00AB7393"/>
    <w:rsid w:val="00AC01D1"/>
    <w:rsid w:val="00AC0715"/>
    <w:rsid w:val="00AC0C15"/>
    <w:rsid w:val="00AC0E16"/>
    <w:rsid w:val="00AC1087"/>
    <w:rsid w:val="00AC11DD"/>
    <w:rsid w:val="00AC1256"/>
    <w:rsid w:val="00AC14F4"/>
    <w:rsid w:val="00AC1B2F"/>
    <w:rsid w:val="00AC1D5A"/>
    <w:rsid w:val="00AC1FAE"/>
    <w:rsid w:val="00AC2314"/>
    <w:rsid w:val="00AC26F2"/>
    <w:rsid w:val="00AC2EA9"/>
    <w:rsid w:val="00AC3647"/>
    <w:rsid w:val="00AC39F4"/>
    <w:rsid w:val="00AC3F10"/>
    <w:rsid w:val="00AC4836"/>
    <w:rsid w:val="00AC5124"/>
    <w:rsid w:val="00AC5275"/>
    <w:rsid w:val="00AC5395"/>
    <w:rsid w:val="00AC5624"/>
    <w:rsid w:val="00AC5758"/>
    <w:rsid w:val="00AC5A08"/>
    <w:rsid w:val="00AC5B34"/>
    <w:rsid w:val="00AC5E08"/>
    <w:rsid w:val="00AC5FD0"/>
    <w:rsid w:val="00AC662F"/>
    <w:rsid w:val="00AC6A51"/>
    <w:rsid w:val="00AC75A7"/>
    <w:rsid w:val="00AC77FF"/>
    <w:rsid w:val="00AD09C9"/>
    <w:rsid w:val="00AD0CD5"/>
    <w:rsid w:val="00AD0F02"/>
    <w:rsid w:val="00AD0FB5"/>
    <w:rsid w:val="00AD1187"/>
    <w:rsid w:val="00AD126C"/>
    <w:rsid w:val="00AD168D"/>
    <w:rsid w:val="00AD1943"/>
    <w:rsid w:val="00AD1A6C"/>
    <w:rsid w:val="00AD226E"/>
    <w:rsid w:val="00AD2415"/>
    <w:rsid w:val="00AD25E7"/>
    <w:rsid w:val="00AD3664"/>
    <w:rsid w:val="00AD4782"/>
    <w:rsid w:val="00AD4930"/>
    <w:rsid w:val="00AD4E41"/>
    <w:rsid w:val="00AD4FEF"/>
    <w:rsid w:val="00AD5CF9"/>
    <w:rsid w:val="00AD5DF7"/>
    <w:rsid w:val="00AD6161"/>
    <w:rsid w:val="00AD67F1"/>
    <w:rsid w:val="00AD6A1E"/>
    <w:rsid w:val="00AD72A9"/>
    <w:rsid w:val="00AD7741"/>
    <w:rsid w:val="00AD77B9"/>
    <w:rsid w:val="00AD7AC8"/>
    <w:rsid w:val="00AD7C22"/>
    <w:rsid w:val="00AE0EF3"/>
    <w:rsid w:val="00AE120A"/>
    <w:rsid w:val="00AE179D"/>
    <w:rsid w:val="00AE1972"/>
    <w:rsid w:val="00AE1BA0"/>
    <w:rsid w:val="00AE2316"/>
    <w:rsid w:val="00AE240F"/>
    <w:rsid w:val="00AE25B1"/>
    <w:rsid w:val="00AE264E"/>
    <w:rsid w:val="00AE2700"/>
    <w:rsid w:val="00AE38F9"/>
    <w:rsid w:val="00AE39AB"/>
    <w:rsid w:val="00AE4B2D"/>
    <w:rsid w:val="00AE50E6"/>
    <w:rsid w:val="00AE5188"/>
    <w:rsid w:val="00AE64E3"/>
    <w:rsid w:val="00AE682C"/>
    <w:rsid w:val="00AE6A84"/>
    <w:rsid w:val="00AE6EF5"/>
    <w:rsid w:val="00AE6F02"/>
    <w:rsid w:val="00AE6F7A"/>
    <w:rsid w:val="00AE7386"/>
    <w:rsid w:val="00AE73EC"/>
    <w:rsid w:val="00AE76BE"/>
    <w:rsid w:val="00AE775F"/>
    <w:rsid w:val="00AE781A"/>
    <w:rsid w:val="00AE784F"/>
    <w:rsid w:val="00AF0212"/>
    <w:rsid w:val="00AF0684"/>
    <w:rsid w:val="00AF13C1"/>
    <w:rsid w:val="00AF1455"/>
    <w:rsid w:val="00AF18B3"/>
    <w:rsid w:val="00AF18D0"/>
    <w:rsid w:val="00AF215C"/>
    <w:rsid w:val="00AF2C20"/>
    <w:rsid w:val="00AF3594"/>
    <w:rsid w:val="00AF3944"/>
    <w:rsid w:val="00AF3DEC"/>
    <w:rsid w:val="00AF4082"/>
    <w:rsid w:val="00AF421F"/>
    <w:rsid w:val="00AF4278"/>
    <w:rsid w:val="00AF4BD6"/>
    <w:rsid w:val="00AF4D5B"/>
    <w:rsid w:val="00AF5133"/>
    <w:rsid w:val="00AF5160"/>
    <w:rsid w:val="00AF575A"/>
    <w:rsid w:val="00AF594A"/>
    <w:rsid w:val="00AF5DF7"/>
    <w:rsid w:val="00AF62A9"/>
    <w:rsid w:val="00AF6A8F"/>
    <w:rsid w:val="00AF6C2A"/>
    <w:rsid w:val="00AF6CD5"/>
    <w:rsid w:val="00AF7021"/>
    <w:rsid w:val="00AF7034"/>
    <w:rsid w:val="00AF7337"/>
    <w:rsid w:val="00AF7F9D"/>
    <w:rsid w:val="00B00011"/>
    <w:rsid w:val="00B0014D"/>
    <w:rsid w:val="00B003A0"/>
    <w:rsid w:val="00B004F3"/>
    <w:rsid w:val="00B00994"/>
    <w:rsid w:val="00B0116E"/>
    <w:rsid w:val="00B0124A"/>
    <w:rsid w:val="00B01432"/>
    <w:rsid w:val="00B018AB"/>
    <w:rsid w:val="00B01A1E"/>
    <w:rsid w:val="00B01CA5"/>
    <w:rsid w:val="00B01DAD"/>
    <w:rsid w:val="00B022CC"/>
    <w:rsid w:val="00B0231B"/>
    <w:rsid w:val="00B02409"/>
    <w:rsid w:val="00B025BE"/>
    <w:rsid w:val="00B02622"/>
    <w:rsid w:val="00B02D11"/>
    <w:rsid w:val="00B040EA"/>
    <w:rsid w:val="00B04204"/>
    <w:rsid w:val="00B04417"/>
    <w:rsid w:val="00B04933"/>
    <w:rsid w:val="00B04E10"/>
    <w:rsid w:val="00B04F2F"/>
    <w:rsid w:val="00B05547"/>
    <w:rsid w:val="00B06864"/>
    <w:rsid w:val="00B06956"/>
    <w:rsid w:val="00B069FB"/>
    <w:rsid w:val="00B06B43"/>
    <w:rsid w:val="00B07F15"/>
    <w:rsid w:val="00B07F28"/>
    <w:rsid w:val="00B10114"/>
    <w:rsid w:val="00B10140"/>
    <w:rsid w:val="00B104C4"/>
    <w:rsid w:val="00B105EB"/>
    <w:rsid w:val="00B107C7"/>
    <w:rsid w:val="00B10B6C"/>
    <w:rsid w:val="00B113A5"/>
    <w:rsid w:val="00B1273D"/>
    <w:rsid w:val="00B12BCD"/>
    <w:rsid w:val="00B12C10"/>
    <w:rsid w:val="00B12D5E"/>
    <w:rsid w:val="00B130FC"/>
    <w:rsid w:val="00B13599"/>
    <w:rsid w:val="00B138A4"/>
    <w:rsid w:val="00B13EF1"/>
    <w:rsid w:val="00B13F84"/>
    <w:rsid w:val="00B143BB"/>
    <w:rsid w:val="00B144A6"/>
    <w:rsid w:val="00B147EE"/>
    <w:rsid w:val="00B14839"/>
    <w:rsid w:val="00B14845"/>
    <w:rsid w:val="00B14EFC"/>
    <w:rsid w:val="00B1519A"/>
    <w:rsid w:val="00B1529D"/>
    <w:rsid w:val="00B15507"/>
    <w:rsid w:val="00B162C7"/>
    <w:rsid w:val="00B16876"/>
    <w:rsid w:val="00B16AAD"/>
    <w:rsid w:val="00B16E8A"/>
    <w:rsid w:val="00B1797F"/>
    <w:rsid w:val="00B17E07"/>
    <w:rsid w:val="00B20B53"/>
    <w:rsid w:val="00B20C99"/>
    <w:rsid w:val="00B20C9A"/>
    <w:rsid w:val="00B20F75"/>
    <w:rsid w:val="00B21342"/>
    <w:rsid w:val="00B2154E"/>
    <w:rsid w:val="00B21C8F"/>
    <w:rsid w:val="00B21D4D"/>
    <w:rsid w:val="00B22047"/>
    <w:rsid w:val="00B22109"/>
    <w:rsid w:val="00B22AE4"/>
    <w:rsid w:val="00B22F2C"/>
    <w:rsid w:val="00B22F44"/>
    <w:rsid w:val="00B233EA"/>
    <w:rsid w:val="00B2357C"/>
    <w:rsid w:val="00B236DA"/>
    <w:rsid w:val="00B23B2F"/>
    <w:rsid w:val="00B23DE0"/>
    <w:rsid w:val="00B242EA"/>
    <w:rsid w:val="00B246A6"/>
    <w:rsid w:val="00B25062"/>
    <w:rsid w:val="00B2515B"/>
    <w:rsid w:val="00B252A5"/>
    <w:rsid w:val="00B256EB"/>
    <w:rsid w:val="00B2584C"/>
    <w:rsid w:val="00B259FD"/>
    <w:rsid w:val="00B25B2E"/>
    <w:rsid w:val="00B267AF"/>
    <w:rsid w:val="00B26BBB"/>
    <w:rsid w:val="00B27420"/>
    <w:rsid w:val="00B27529"/>
    <w:rsid w:val="00B2783F"/>
    <w:rsid w:val="00B30258"/>
    <w:rsid w:val="00B30BAC"/>
    <w:rsid w:val="00B31A80"/>
    <w:rsid w:val="00B31FB4"/>
    <w:rsid w:val="00B326A6"/>
    <w:rsid w:val="00B32830"/>
    <w:rsid w:val="00B32FF2"/>
    <w:rsid w:val="00B335FA"/>
    <w:rsid w:val="00B339C7"/>
    <w:rsid w:val="00B33D1A"/>
    <w:rsid w:val="00B33E2A"/>
    <w:rsid w:val="00B348A4"/>
    <w:rsid w:val="00B358E0"/>
    <w:rsid w:val="00B36B58"/>
    <w:rsid w:val="00B36C24"/>
    <w:rsid w:val="00B36D53"/>
    <w:rsid w:val="00B36D8A"/>
    <w:rsid w:val="00B37189"/>
    <w:rsid w:val="00B37440"/>
    <w:rsid w:val="00B376FE"/>
    <w:rsid w:val="00B37F20"/>
    <w:rsid w:val="00B37F26"/>
    <w:rsid w:val="00B405C5"/>
    <w:rsid w:val="00B405C9"/>
    <w:rsid w:val="00B40A77"/>
    <w:rsid w:val="00B40C53"/>
    <w:rsid w:val="00B40EBE"/>
    <w:rsid w:val="00B4102E"/>
    <w:rsid w:val="00B41610"/>
    <w:rsid w:val="00B417F7"/>
    <w:rsid w:val="00B42768"/>
    <w:rsid w:val="00B431E1"/>
    <w:rsid w:val="00B43C26"/>
    <w:rsid w:val="00B43F0E"/>
    <w:rsid w:val="00B445C1"/>
    <w:rsid w:val="00B456D6"/>
    <w:rsid w:val="00B457FE"/>
    <w:rsid w:val="00B460EE"/>
    <w:rsid w:val="00B469F2"/>
    <w:rsid w:val="00B46ACD"/>
    <w:rsid w:val="00B47023"/>
    <w:rsid w:val="00B4721E"/>
    <w:rsid w:val="00B472CD"/>
    <w:rsid w:val="00B47605"/>
    <w:rsid w:val="00B4765C"/>
    <w:rsid w:val="00B47769"/>
    <w:rsid w:val="00B4779A"/>
    <w:rsid w:val="00B4779D"/>
    <w:rsid w:val="00B47909"/>
    <w:rsid w:val="00B50702"/>
    <w:rsid w:val="00B50BA7"/>
    <w:rsid w:val="00B50DA9"/>
    <w:rsid w:val="00B51063"/>
    <w:rsid w:val="00B513EF"/>
    <w:rsid w:val="00B51840"/>
    <w:rsid w:val="00B51C2B"/>
    <w:rsid w:val="00B51F40"/>
    <w:rsid w:val="00B527D6"/>
    <w:rsid w:val="00B52865"/>
    <w:rsid w:val="00B52D3D"/>
    <w:rsid w:val="00B52FFE"/>
    <w:rsid w:val="00B531A7"/>
    <w:rsid w:val="00B53E87"/>
    <w:rsid w:val="00B543E1"/>
    <w:rsid w:val="00B5490B"/>
    <w:rsid w:val="00B54917"/>
    <w:rsid w:val="00B54A61"/>
    <w:rsid w:val="00B54BE1"/>
    <w:rsid w:val="00B5570F"/>
    <w:rsid w:val="00B559F3"/>
    <w:rsid w:val="00B55B40"/>
    <w:rsid w:val="00B562B6"/>
    <w:rsid w:val="00B566A0"/>
    <w:rsid w:val="00B56848"/>
    <w:rsid w:val="00B56C1F"/>
    <w:rsid w:val="00B5707A"/>
    <w:rsid w:val="00B576E4"/>
    <w:rsid w:val="00B601A8"/>
    <w:rsid w:val="00B605D5"/>
    <w:rsid w:val="00B605EF"/>
    <w:rsid w:val="00B606CE"/>
    <w:rsid w:val="00B609BB"/>
    <w:rsid w:val="00B61036"/>
    <w:rsid w:val="00B612D0"/>
    <w:rsid w:val="00B61307"/>
    <w:rsid w:val="00B61DA1"/>
    <w:rsid w:val="00B620B1"/>
    <w:rsid w:val="00B6223E"/>
    <w:rsid w:val="00B623BB"/>
    <w:rsid w:val="00B62E4C"/>
    <w:rsid w:val="00B62E52"/>
    <w:rsid w:val="00B62F17"/>
    <w:rsid w:val="00B6304E"/>
    <w:rsid w:val="00B6331A"/>
    <w:rsid w:val="00B63913"/>
    <w:rsid w:val="00B63B72"/>
    <w:rsid w:val="00B6456B"/>
    <w:rsid w:val="00B64930"/>
    <w:rsid w:val="00B64B7B"/>
    <w:rsid w:val="00B65324"/>
    <w:rsid w:val="00B6546B"/>
    <w:rsid w:val="00B66412"/>
    <w:rsid w:val="00B66A7E"/>
    <w:rsid w:val="00B67279"/>
    <w:rsid w:val="00B678D0"/>
    <w:rsid w:val="00B67F08"/>
    <w:rsid w:val="00B70183"/>
    <w:rsid w:val="00B707FA"/>
    <w:rsid w:val="00B70962"/>
    <w:rsid w:val="00B70D03"/>
    <w:rsid w:val="00B70D0F"/>
    <w:rsid w:val="00B7172F"/>
    <w:rsid w:val="00B71A1C"/>
    <w:rsid w:val="00B71AD7"/>
    <w:rsid w:val="00B71E2E"/>
    <w:rsid w:val="00B720DD"/>
    <w:rsid w:val="00B72E36"/>
    <w:rsid w:val="00B7336C"/>
    <w:rsid w:val="00B7360B"/>
    <w:rsid w:val="00B745CF"/>
    <w:rsid w:val="00B74B72"/>
    <w:rsid w:val="00B74CA4"/>
    <w:rsid w:val="00B7542D"/>
    <w:rsid w:val="00B7557B"/>
    <w:rsid w:val="00B75888"/>
    <w:rsid w:val="00B76498"/>
    <w:rsid w:val="00B76842"/>
    <w:rsid w:val="00B76C07"/>
    <w:rsid w:val="00B77553"/>
    <w:rsid w:val="00B778FD"/>
    <w:rsid w:val="00B779F8"/>
    <w:rsid w:val="00B77B0C"/>
    <w:rsid w:val="00B77E7E"/>
    <w:rsid w:val="00B77FD1"/>
    <w:rsid w:val="00B804FE"/>
    <w:rsid w:val="00B808CE"/>
    <w:rsid w:val="00B80C93"/>
    <w:rsid w:val="00B80E5E"/>
    <w:rsid w:val="00B8101A"/>
    <w:rsid w:val="00B816F8"/>
    <w:rsid w:val="00B81886"/>
    <w:rsid w:val="00B81B9E"/>
    <w:rsid w:val="00B81E07"/>
    <w:rsid w:val="00B8277E"/>
    <w:rsid w:val="00B82D82"/>
    <w:rsid w:val="00B82FC0"/>
    <w:rsid w:val="00B8364C"/>
    <w:rsid w:val="00B83B9B"/>
    <w:rsid w:val="00B83D1D"/>
    <w:rsid w:val="00B83E83"/>
    <w:rsid w:val="00B843E8"/>
    <w:rsid w:val="00B84433"/>
    <w:rsid w:val="00B84899"/>
    <w:rsid w:val="00B848B5"/>
    <w:rsid w:val="00B8498B"/>
    <w:rsid w:val="00B84AA8"/>
    <w:rsid w:val="00B84BDF"/>
    <w:rsid w:val="00B84D62"/>
    <w:rsid w:val="00B851BF"/>
    <w:rsid w:val="00B853A3"/>
    <w:rsid w:val="00B85634"/>
    <w:rsid w:val="00B85D40"/>
    <w:rsid w:val="00B86049"/>
    <w:rsid w:val="00B86224"/>
    <w:rsid w:val="00B86447"/>
    <w:rsid w:val="00B8645C"/>
    <w:rsid w:val="00B864D3"/>
    <w:rsid w:val="00B86AB5"/>
    <w:rsid w:val="00B87050"/>
    <w:rsid w:val="00B8764E"/>
    <w:rsid w:val="00B87664"/>
    <w:rsid w:val="00B87C7B"/>
    <w:rsid w:val="00B9000C"/>
    <w:rsid w:val="00B90160"/>
    <w:rsid w:val="00B90194"/>
    <w:rsid w:val="00B90A14"/>
    <w:rsid w:val="00B91CCF"/>
    <w:rsid w:val="00B91D5F"/>
    <w:rsid w:val="00B91EAB"/>
    <w:rsid w:val="00B91F65"/>
    <w:rsid w:val="00B9220C"/>
    <w:rsid w:val="00B92587"/>
    <w:rsid w:val="00B92724"/>
    <w:rsid w:val="00B92B01"/>
    <w:rsid w:val="00B93958"/>
    <w:rsid w:val="00B93BBC"/>
    <w:rsid w:val="00B940CF"/>
    <w:rsid w:val="00B94138"/>
    <w:rsid w:val="00B942D1"/>
    <w:rsid w:val="00B9437A"/>
    <w:rsid w:val="00B945DB"/>
    <w:rsid w:val="00B950C3"/>
    <w:rsid w:val="00B960A2"/>
    <w:rsid w:val="00B960AD"/>
    <w:rsid w:val="00B9646B"/>
    <w:rsid w:val="00B97791"/>
    <w:rsid w:val="00B97CCC"/>
    <w:rsid w:val="00B97E34"/>
    <w:rsid w:val="00BA014A"/>
    <w:rsid w:val="00BA06D1"/>
    <w:rsid w:val="00BA06F0"/>
    <w:rsid w:val="00BA0795"/>
    <w:rsid w:val="00BA09E1"/>
    <w:rsid w:val="00BA1011"/>
    <w:rsid w:val="00BA1081"/>
    <w:rsid w:val="00BA119F"/>
    <w:rsid w:val="00BA13A0"/>
    <w:rsid w:val="00BA15F6"/>
    <w:rsid w:val="00BA171E"/>
    <w:rsid w:val="00BA1A5B"/>
    <w:rsid w:val="00BA1EA3"/>
    <w:rsid w:val="00BA2376"/>
    <w:rsid w:val="00BA2B4B"/>
    <w:rsid w:val="00BA2CD7"/>
    <w:rsid w:val="00BA3144"/>
    <w:rsid w:val="00BA35AB"/>
    <w:rsid w:val="00BA3976"/>
    <w:rsid w:val="00BA404B"/>
    <w:rsid w:val="00BA4266"/>
    <w:rsid w:val="00BA45BF"/>
    <w:rsid w:val="00BA4A7D"/>
    <w:rsid w:val="00BA4D21"/>
    <w:rsid w:val="00BA4EDF"/>
    <w:rsid w:val="00BA4EE1"/>
    <w:rsid w:val="00BA558E"/>
    <w:rsid w:val="00BA5613"/>
    <w:rsid w:val="00BA5D25"/>
    <w:rsid w:val="00BA5EC0"/>
    <w:rsid w:val="00BA6319"/>
    <w:rsid w:val="00BA6668"/>
    <w:rsid w:val="00BA689F"/>
    <w:rsid w:val="00BA6A49"/>
    <w:rsid w:val="00BA7217"/>
    <w:rsid w:val="00BA7BFA"/>
    <w:rsid w:val="00BA7E49"/>
    <w:rsid w:val="00BB009B"/>
    <w:rsid w:val="00BB02FE"/>
    <w:rsid w:val="00BB0767"/>
    <w:rsid w:val="00BB0C6D"/>
    <w:rsid w:val="00BB2185"/>
    <w:rsid w:val="00BB21C5"/>
    <w:rsid w:val="00BB227B"/>
    <w:rsid w:val="00BB2568"/>
    <w:rsid w:val="00BB2A06"/>
    <w:rsid w:val="00BB2E08"/>
    <w:rsid w:val="00BB3289"/>
    <w:rsid w:val="00BB342B"/>
    <w:rsid w:val="00BB3566"/>
    <w:rsid w:val="00BB3C8D"/>
    <w:rsid w:val="00BB3D11"/>
    <w:rsid w:val="00BB4098"/>
    <w:rsid w:val="00BB421B"/>
    <w:rsid w:val="00BB4B16"/>
    <w:rsid w:val="00BB53C1"/>
    <w:rsid w:val="00BB57AF"/>
    <w:rsid w:val="00BB59E1"/>
    <w:rsid w:val="00BB5AB3"/>
    <w:rsid w:val="00BB5CEF"/>
    <w:rsid w:val="00BB5D6E"/>
    <w:rsid w:val="00BB5E19"/>
    <w:rsid w:val="00BB6809"/>
    <w:rsid w:val="00BB71DA"/>
    <w:rsid w:val="00BB7B00"/>
    <w:rsid w:val="00BB7DDE"/>
    <w:rsid w:val="00BC01E5"/>
    <w:rsid w:val="00BC067A"/>
    <w:rsid w:val="00BC07A2"/>
    <w:rsid w:val="00BC07F4"/>
    <w:rsid w:val="00BC08BF"/>
    <w:rsid w:val="00BC0F9C"/>
    <w:rsid w:val="00BC1527"/>
    <w:rsid w:val="00BC15F1"/>
    <w:rsid w:val="00BC2110"/>
    <w:rsid w:val="00BC2306"/>
    <w:rsid w:val="00BC28C9"/>
    <w:rsid w:val="00BC2A58"/>
    <w:rsid w:val="00BC2BC5"/>
    <w:rsid w:val="00BC2C16"/>
    <w:rsid w:val="00BC2F45"/>
    <w:rsid w:val="00BC35B7"/>
    <w:rsid w:val="00BC362D"/>
    <w:rsid w:val="00BC3834"/>
    <w:rsid w:val="00BC4018"/>
    <w:rsid w:val="00BC41D2"/>
    <w:rsid w:val="00BC4518"/>
    <w:rsid w:val="00BC4572"/>
    <w:rsid w:val="00BC4F54"/>
    <w:rsid w:val="00BC547D"/>
    <w:rsid w:val="00BC5526"/>
    <w:rsid w:val="00BC55B1"/>
    <w:rsid w:val="00BC569A"/>
    <w:rsid w:val="00BC56AD"/>
    <w:rsid w:val="00BC574E"/>
    <w:rsid w:val="00BC589B"/>
    <w:rsid w:val="00BC5FDF"/>
    <w:rsid w:val="00BC65AD"/>
    <w:rsid w:val="00BC6ADE"/>
    <w:rsid w:val="00BC74D4"/>
    <w:rsid w:val="00BC78A7"/>
    <w:rsid w:val="00BC7A61"/>
    <w:rsid w:val="00BC7F0B"/>
    <w:rsid w:val="00BD0201"/>
    <w:rsid w:val="00BD0603"/>
    <w:rsid w:val="00BD071E"/>
    <w:rsid w:val="00BD08D5"/>
    <w:rsid w:val="00BD09C8"/>
    <w:rsid w:val="00BD0F27"/>
    <w:rsid w:val="00BD10F8"/>
    <w:rsid w:val="00BD118A"/>
    <w:rsid w:val="00BD11AB"/>
    <w:rsid w:val="00BD120F"/>
    <w:rsid w:val="00BD2AB4"/>
    <w:rsid w:val="00BD3136"/>
    <w:rsid w:val="00BD31DF"/>
    <w:rsid w:val="00BD33E3"/>
    <w:rsid w:val="00BD404A"/>
    <w:rsid w:val="00BD416C"/>
    <w:rsid w:val="00BD43E0"/>
    <w:rsid w:val="00BD44F6"/>
    <w:rsid w:val="00BD484D"/>
    <w:rsid w:val="00BD4926"/>
    <w:rsid w:val="00BD515D"/>
    <w:rsid w:val="00BD533A"/>
    <w:rsid w:val="00BD56C5"/>
    <w:rsid w:val="00BD5D7E"/>
    <w:rsid w:val="00BD60C6"/>
    <w:rsid w:val="00BD69A0"/>
    <w:rsid w:val="00BD6F5C"/>
    <w:rsid w:val="00BD7232"/>
    <w:rsid w:val="00BD7331"/>
    <w:rsid w:val="00BD7387"/>
    <w:rsid w:val="00BD76A7"/>
    <w:rsid w:val="00BD786E"/>
    <w:rsid w:val="00BE059B"/>
    <w:rsid w:val="00BE06C0"/>
    <w:rsid w:val="00BE0DCB"/>
    <w:rsid w:val="00BE168F"/>
    <w:rsid w:val="00BE1F40"/>
    <w:rsid w:val="00BE1FD6"/>
    <w:rsid w:val="00BE21C8"/>
    <w:rsid w:val="00BE2283"/>
    <w:rsid w:val="00BE241E"/>
    <w:rsid w:val="00BE26D3"/>
    <w:rsid w:val="00BE28DE"/>
    <w:rsid w:val="00BE2DDA"/>
    <w:rsid w:val="00BE3019"/>
    <w:rsid w:val="00BE3C40"/>
    <w:rsid w:val="00BE3DA5"/>
    <w:rsid w:val="00BE42DB"/>
    <w:rsid w:val="00BE46A6"/>
    <w:rsid w:val="00BE477E"/>
    <w:rsid w:val="00BE47A1"/>
    <w:rsid w:val="00BE47D4"/>
    <w:rsid w:val="00BE4CDA"/>
    <w:rsid w:val="00BE5217"/>
    <w:rsid w:val="00BE57FF"/>
    <w:rsid w:val="00BE5C4E"/>
    <w:rsid w:val="00BE60FA"/>
    <w:rsid w:val="00BE73BD"/>
    <w:rsid w:val="00BE768D"/>
    <w:rsid w:val="00BE770E"/>
    <w:rsid w:val="00BE7AB0"/>
    <w:rsid w:val="00BE7B4B"/>
    <w:rsid w:val="00BE7DD2"/>
    <w:rsid w:val="00BF043A"/>
    <w:rsid w:val="00BF0909"/>
    <w:rsid w:val="00BF0B6A"/>
    <w:rsid w:val="00BF0DBC"/>
    <w:rsid w:val="00BF1305"/>
    <w:rsid w:val="00BF13F2"/>
    <w:rsid w:val="00BF149C"/>
    <w:rsid w:val="00BF1806"/>
    <w:rsid w:val="00BF2000"/>
    <w:rsid w:val="00BF2078"/>
    <w:rsid w:val="00BF2433"/>
    <w:rsid w:val="00BF2E83"/>
    <w:rsid w:val="00BF3299"/>
    <w:rsid w:val="00BF38AC"/>
    <w:rsid w:val="00BF3B34"/>
    <w:rsid w:val="00BF3D48"/>
    <w:rsid w:val="00BF4032"/>
    <w:rsid w:val="00BF4446"/>
    <w:rsid w:val="00BF46AF"/>
    <w:rsid w:val="00BF475B"/>
    <w:rsid w:val="00BF4D6B"/>
    <w:rsid w:val="00BF5009"/>
    <w:rsid w:val="00BF53BB"/>
    <w:rsid w:val="00BF5929"/>
    <w:rsid w:val="00BF5A89"/>
    <w:rsid w:val="00BF5FBC"/>
    <w:rsid w:val="00BF62DF"/>
    <w:rsid w:val="00BF6336"/>
    <w:rsid w:val="00BF6925"/>
    <w:rsid w:val="00BF6B04"/>
    <w:rsid w:val="00BF7168"/>
    <w:rsid w:val="00BF727A"/>
    <w:rsid w:val="00BF78E0"/>
    <w:rsid w:val="00BF79A8"/>
    <w:rsid w:val="00C009E9"/>
    <w:rsid w:val="00C00D2C"/>
    <w:rsid w:val="00C00EEC"/>
    <w:rsid w:val="00C010D8"/>
    <w:rsid w:val="00C011BF"/>
    <w:rsid w:val="00C01415"/>
    <w:rsid w:val="00C01917"/>
    <w:rsid w:val="00C01AFC"/>
    <w:rsid w:val="00C01FF9"/>
    <w:rsid w:val="00C02A09"/>
    <w:rsid w:val="00C02C0E"/>
    <w:rsid w:val="00C02D34"/>
    <w:rsid w:val="00C02E9B"/>
    <w:rsid w:val="00C03101"/>
    <w:rsid w:val="00C03307"/>
    <w:rsid w:val="00C0338A"/>
    <w:rsid w:val="00C035ED"/>
    <w:rsid w:val="00C0469E"/>
    <w:rsid w:val="00C04BE7"/>
    <w:rsid w:val="00C0545D"/>
    <w:rsid w:val="00C05BDA"/>
    <w:rsid w:val="00C064AC"/>
    <w:rsid w:val="00C06A38"/>
    <w:rsid w:val="00C06BBC"/>
    <w:rsid w:val="00C06CCB"/>
    <w:rsid w:val="00C06F66"/>
    <w:rsid w:val="00C07231"/>
    <w:rsid w:val="00C07315"/>
    <w:rsid w:val="00C0735B"/>
    <w:rsid w:val="00C07828"/>
    <w:rsid w:val="00C07A45"/>
    <w:rsid w:val="00C07D3C"/>
    <w:rsid w:val="00C07DDD"/>
    <w:rsid w:val="00C10847"/>
    <w:rsid w:val="00C10931"/>
    <w:rsid w:val="00C10DFC"/>
    <w:rsid w:val="00C10F10"/>
    <w:rsid w:val="00C11B52"/>
    <w:rsid w:val="00C12096"/>
    <w:rsid w:val="00C12CF0"/>
    <w:rsid w:val="00C131E9"/>
    <w:rsid w:val="00C13793"/>
    <w:rsid w:val="00C13FD2"/>
    <w:rsid w:val="00C14228"/>
    <w:rsid w:val="00C14553"/>
    <w:rsid w:val="00C147AF"/>
    <w:rsid w:val="00C150DF"/>
    <w:rsid w:val="00C15197"/>
    <w:rsid w:val="00C154D7"/>
    <w:rsid w:val="00C155F6"/>
    <w:rsid w:val="00C159BC"/>
    <w:rsid w:val="00C16680"/>
    <w:rsid w:val="00C16BAD"/>
    <w:rsid w:val="00C1746F"/>
    <w:rsid w:val="00C1775D"/>
    <w:rsid w:val="00C17EB4"/>
    <w:rsid w:val="00C17FBD"/>
    <w:rsid w:val="00C208A7"/>
    <w:rsid w:val="00C20A4B"/>
    <w:rsid w:val="00C221B5"/>
    <w:rsid w:val="00C22328"/>
    <w:rsid w:val="00C22BA0"/>
    <w:rsid w:val="00C2324D"/>
    <w:rsid w:val="00C23283"/>
    <w:rsid w:val="00C23DE1"/>
    <w:rsid w:val="00C243AA"/>
    <w:rsid w:val="00C2514C"/>
    <w:rsid w:val="00C25958"/>
    <w:rsid w:val="00C26176"/>
    <w:rsid w:val="00C27404"/>
    <w:rsid w:val="00C2774E"/>
    <w:rsid w:val="00C27BC9"/>
    <w:rsid w:val="00C27DD2"/>
    <w:rsid w:val="00C30245"/>
    <w:rsid w:val="00C30F14"/>
    <w:rsid w:val="00C31C1B"/>
    <w:rsid w:val="00C326FF"/>
    <w:rsid w:val="00C32B7F"/>
    <w:rsid w:val="00C3353D"/>
    <w:rsid w:val="00C33790"/>
    <w:rsid w:val="00C33AD5"/>
    <w:rsid w:val="00C33C34"/>
    <w:rsid w:val="00C33C54"/>
    <w:rsid w:val="00C3438F"/>
    <w:rsid w:val="00C343B9"/>
    <w:rsid w:val="00C348EC"/>
    <w:rsid w:val="00C348FF"/>
    <w:rsid w:val="00C3533D"/>
    <w:rsid w:val="00C35800"/>
    <w:rsid w:val="00C3596A"/>
    <w:rsid w:val="00C35B3B"/>
    <w:rsid w:val="00C35C10"/>
    <w:rsid w:val="00C35FE9"/>
    <w:rsid w:val="00C363A2"/>
    <w:rsid w:val="00C369DA"/>
    <w:rsid w:val="00C37561"/>
    <w:rsid w:val="00C37ABC"/>
    <w:rsid w:val="00C37DCB"/>
    <w:rsid w:val="00C37F1E"/>
    <w:rsid w:val="00C37F69"/>
    <w:rsid w:val="00C40091"/>
    <w:rsid w:val="00C40ABD"/>
    <w:rsid w:val="00C40BB4"/>
    <w:rsid w:val="00C40C6C"/>
    <w:rsid w:val="00C40E1C"/>
    <w:rsid w:val="00C41766"/>
    <w:rsid w:val="00C419F1"/>
    <w:rsid w:val="00C41C74"/>
    <w:rsid w:val="00C41FE3"/>
    <w:rsid w:val="00C42030"/>
    <w:rsid w:val="00C42061"/>
    <w:rsid w:val="00C424B0"/>
    <w:rsid w:val="00C4270A"/>
    <w:rsid w:val="00C42F41"/>
    <w:rsid w:val="00C449CF"/>
    <w:rsid w:val="00C44E09"/>
    <w:rsid w:val="00C45056"/>
    <w:rsid w:val="00C454B7"/>
    <w:rsid w:val="00C459AE"/>
    <w:rsid w:val="00C463E4"/>
    <w:rsid w:val="00C4644C"/>
    <w:rsid w:val="00C466C1"/>
    <w:rsid w:val="00C46726"/>
    <w:rsid w:val="00C46D5A"/>
    <w:rsid w:val="00C46DDD"/>
    <w:rsid w:val="00C4718D"/>
    <w:rsid w:val="00C4755E"/>
    <w:rsid w:val="00C50296"/>
    <w:rsid w:val="00C5064E"/>
    <w:rsid w:val="00C508A6"/>
    <w:rsid w:val="00C50A05"/>
    <w:rsid w:val="00C50B3E"/>
    <w:rsid w:val="00C50F7B"/>
    <w:rsid w:val="00C513C7"/>
    <w:rsid w:val="00C51583"/>
    <w:rsid w:val="00C51BA5"/>
    <w:rsid w:val="00C52068"/>
    <w:rsid w:val="00C5247A"/>
    <w:rsid w:val="00C52C72"/>
    <w:rsid w:val="00C52D3D"/>
    <w:rsid w:val="00C52ECB"/>
    <w:rsid w:val="00C5301C"/>
    <w:rsid w:val="00C532C4"/>
    <w:rsid w:val="00C542EB"/>
    <w:rsid w:val="00C54DF4"/>
    <w:rsid w:val="00C54FF3"/>
    <w:rsid w:val="00C55A12"/>
    <w:rsid w:val="00C55FAC"/>
    <w:rsid w:val="00C560C5"/>
    <w:rsid w:val="00C56120"/>
    <w:rsid w:val="00C56273"/>
    <w:rsid w:val="00C564E0"/>
    <w:rsid w:val="00C567B2"/>
    <w:rsid w:val="00C56DE9"/>
    <w:rsid w:val="00C56EC4"/>
    <w:rsid w:val="00C573BE"/>
    <w:rsid w:val="00C574DA"/>
    <w:rsid w:val="00C576F3"/>
    <w:rsid w:val="00C57810"/>
    <w:rsid w:val="00C57FCB"/>
    <w:rsid w:val="00C6025E"/>
    <w:rsid w:val="00C602FF"/>
    <w:rsid w:val="00C60593"/>
    <w:rsid w:val="00C605EE"/>
    <w:rsid w:val="00C60AF7"/>
    <w:rsid w:val="00C60D01"/>
    <w:rsid w:val="00C614DC"/>
    <w:rsid w:val="00C61F65"/>
    <w:rsid w:val="00C62045"/>
    <w:rsid w:val="00C62094"/>
    <w:rsid w:val="00C6255C"/>
    <w:rsid w:val="00C62C0D"/>
    <w:rsid w:val="00C633B4"/>
    <w:rsid w:val="00C6351D"/>
    <w:rsid w:val="00C63742"/>
    <w:rsid w:val="00C638DA"/>
    <w:rsid w:val="00C63AE6"/>
    <w:rsid w:val="00C63E89"/>
    <w:rsid w:val="00C6409E"/>
    <w:rsid w:val="00C64286"/>
    <w:rsid w:val="00C6474D"/>
    <w:rsid w:val="00C64FB3"/>
    <w:rsid w:val="00C64FDD"/>
    <w:rsid w:val="00C658DE"/>
    <w:rsid w:val="00C65BAA"/>
    <w:rsid w:val="00C668A4"/>
    <w:rsid w:val="00C6730B"/>
    <w:rsid w:val="00C67890"/>
    <w:rsid w:val="00C67D58"/>
    <w:rsid w:val="00C67E65"/>
    <w:rsid w:val="00C7011E"/>
    <w:rsid w:val="00C70253"/>
    <w:rsid w:val="00C70624"/>
    <w:rsid w:val="00C709F9"/>
    <w:rsid w:val="00C70A6A"/>
    <w:rsid w:val="00C7175E"/>
    <w:rsid w:val="00C71F98"/>
    <w:rsid w:val="00C72297"/>
    <w:rsid w:val="00C723F3"/>
    <w:rsid w:val="00C72569"/>
    <w:rsid w:val="00C72C28"/>
    <w:rsid w:val="00C73399"/>
    <w:rsid w:val="00C73E3D"/>
    <w:rsid w:val="00C73EAA"/>
    <w:rsid w:val="00C74670"/>
    <w:rsid w:val="00C7469C"/>
    <w:rsid w:val="00C747E6"/>
    <w:rsid w:val="00C74E17"/>
    <w:rsid w:val="00C75021"/>
    <w:rsid w:val="00C7524C"/>
    <w:rsid w:val="00C759CB"/>
    <w:rsid w:val="00C760EC"/>
    <w:rsid w:val="00C761AA"/>
    <w:rsid w:val="00C76543"/>
    <w:rsid w:val="00C766DD"/>
    <w:rsid w:val="00C7691F"/>
    <w:rsid w:val="00C76CF3"/>
    <w:rsid w:val="00C772CB"/>
    <w:rsid w:val="00C77401"/>
    <w:rsid w:val="00C77625"/>
    <w:rsid w:val="00C777B5"/>
    <w:rsid w:val="00C77CED"/>
    <w:rsid w:val="00C77D23"/>
    <w:rsid w:val="00C807C3"/>
    <w:rsid w:val="00C810B6"/>
    <w:rsid w:val="00C812DF"/>
    <w:rsid w:val="00C81691"/>
    <w:rsid w:val="00C81853"/>
    <w:rsid w:val="00C82B00"/>
    <w:rsid w:val="00C82D8B"/>
    <w:rsid w:val="00C83207"/>
    <w:rsid w:val="00C83EFA"/>
    <w:rsid w:val="00C84712"/>
    <w:rsid w:val="00C850C1"/>
    <w:rsid w:val="00C853FB"/>
    <w:rsid w:val="00C8556C"/>
    <w:rsid w:val="00C856BF"/>
    <w:rsid w:val="00C858C8"/>
    <w:rsid w:val="00C85CA7"/>
    <w:rsid w:val="00C85EA9"/>
    <w:rsid w:val="00C85F21"/>
    <w:rsid w:val="00C86050"/>
    <w:rsid w:val="00C866A4"/>
    <w:rsid w:val="00C86715"/>
    <w:rsid w:val="00C86B62"/>
    <w:rsid w:val="00C87694"/>
    <w:rsid w:val="00C902F8"/>
    <w:rsid w:val="00C90917"/>
    <w:rsid w:val="00C90C36"/>
    <w:rsid w:val="00C90D8A"/>
    <w:rsid w:val="00C91BF4"/>
    <w:rsid w:val="00C91F4C"/>
    <w:rsid w:val="00C9217D"/>
    <w:rsid w:val="00C92205"/>
    <w:rsid w:val="00C92380"/>
    <w:rsid w:val="00C925E5"/>
    <w:rsid w:val="00C92989"/>
    <w:rsid w:val="00C931A5"/>
    <w:rsid w:val="00C93465"/>
    <w:rsid w:val="00C93D3C"/>
    <w:rsid w:val="00C94A24"/>
    <w:rsid w:val="00C955C5"/>
    <w:rsid w:val="00C95BD1"/>
    <w:rsid w:val="00C95E4C"/>
    <w:rsid w:val="00C95FA1"/>
    <w:rsid w:val="00C960FB"/>
    <w:rsid w:val="00C96B13"/>
    <w:rsid w:val="00C97128"/>
    <w:rsid w:val="00C978E8"/>
    <w:rsid w:val="00C97A39"/>
    <w:rsid w:val="00CA00B3"/>
    <w:rsid w:val="00CA00BA"/>
    <w:rsid w:val="00CA0529"/>
    <w:rsid w:val="00CA091E"/>
    <w:rsid w:val="00CA0BC5"/>
    <w:rsid w:val="00CA0F10"/>
    <w:rsid w:val="00CA0FF7"/>
    <w:rsid w:val="00CA24BD"/>
    <w:rsid w:val="00CA2E47"/>
    <w:rsid w:val="00CA3372"/>
    <w:rsid w:val="00CA347A"/>
    <w:rsid w:val="00CA39A3"/>
    <w:rsid w:val="00CA3DD7"/>
    <w:rsid w:val="00CA4B2A"/>
    <w:rsid w:val="00CA4FF9"/>
    <w:rsid w:val="00CA5164"/>
    <w:rsid w:val="00CA54B2"/>
    <w:rsid w:val="00CA5BF3"/>
    <w:rsid w:val="00CA5E80"/>
    <w:rsid w:val="00CA651C"/>
    <w:rsid w:val="00CA6550"/>
    <w:rsid w:val="00CA67D8"/>
    <w:rsid w:val="00CA698F"/>
    <w:rsid w:val="00CA72B2"/>
    <w:rsid w:val="00CA7573"/>
    <w:rsid w:val="00CA7AEA"/>
    <w:rsid w:val="00CA7DAC"/>
    <w:rsid w:val="00CA7EBC"/>
    <w:rsid w:val="00CB041D"/>
    <w:rsid w:val="00CB0627"/>
    <w:rsid w:val="00CB0718"/>
    <w:rsid w:val="00CB0E06"/>
    <w:rsid w:val="00CB0E62"/>
    <w:rsid w:val="00CB1050"/>
    <w:rsid w:val="00CB1469"/>
    <w:rsid w:val="00CB1593"/>
    <w:rsid w:val="00CB16AF"/>
    <w:rsid w:val="00CB18E5"/>
    <w:rsid w:val="00CB1A85"/>
    <w:rsid w:val="00CB1B12"/>
    <w:rsid w:val="00CB229A"/>
    <w:rsid w:val="00CB251F"/>
    <w:rsid w:val="00CB2E20"/>
    <w:rsid w:val="00CB3215"/>
    <w:rsid w:val="00CB3270"/>
    <w:rsid w:val="00CB3360"/>
    <w:rsid w:val="00CB3B11"/>
    <w:rsid w:val="00CB40A9"/>
    <w:rsid w:val="00CB495D"/>
    <w:rsid w:val="00CB6B67"/>
    <w:rsid w:val="00CB6BD8"/>
    <w:rsid w:val="00CB6D0E"/>
    <w:rsid w:val="00CB747B"/>
    <w:rsid w:val="00CB76C7"/>
    <w:rsid w:val="00CB77AF"/>
    <w:rsid w:val="00CB77D5"/>
    <w:rsid w:val="00CB7B0C"/>
    <w:rsid w:val="00CB7B1D"/>
    <w:rsid w:val="00CC028D"/>
    <w:rsid w:val="00CC0D47"/>
    <w:rsid w:val="00CC199C"/>
    <w:rsid w:val="00CC1BA4"/>
    <w:rsid w:val="00CC2130"/>
    <w:rsid w:val="00CC2659"/>
    <w:rsid w:val="00CC27D7"/>
    <w:rsid w:val="00CC334A"/>
    <w:rsid w:val="00CC33F6"/>
    <w:rsid w:val="00CC36B9"/>
    <w:rsid w:val="00CC3813"/>
    <w:rsid w:val="00CC38D4"/>
    <w:rsid w:val="00CC3B1E"/>
    <w:rsid w:val="00CC3BD5"/>
    <w:rsid w:val="00CC3E5C"/>
    <w:rsid w:val="00CC4172"/>
    <w:rsid w:val="00CC43CA"/>
    <w:rsid w:val="00CC446A"/>
    <w:rsid w:val="00CC535E"/>
    <w:rsid w:val="00CC575E"/>
    <w:rsid w:val="00CC5DE9"/>
    <w:rsid w:val="00CC5EFD"/>
    <w:rsid w:val="00CC64B4"/>
    <w:rsid w:val="00CC6511"/>
    <w:rsid w:val="00CC6A4F"/>
    <w:rsid w:val="00CC735E"/>
    <w:rsid w:val="00CC7584"/>
    <w:rsid w:val="00CC7831"/>
    <w:rsid w:val="00CD0055"/>
    <w:rsid w:val="00CD0821"/>
    <w:rsid w:val="00CD1609"/>
    <w:rsid w:val="00CD1B33"/>
    <w:rsid w:val="00CD1D29"/>
    <w:rsid w:val="00CD2C04"/>
    <w:rsid w:val="00CD3058"/>
    <w:rsid w:val="00CD3E06"/>
    <w:rsid w:val="00CD41B2"/>
    <w:rsid w:val="00CD4881"/>
    <w:rsid w:val="00CD4C2A"/>
    <w:rsid w:val="00CD4C68"/>
    <w:rsid w:val="00CD4D8D"/>
    <w:rsid w:val="00CD4F1F"/>
    <w:rsid w:val="00CD512E"/>
    <w:rsid w:val="00CD57AF"/>
    <w:rsid w:val="00CD5F95"/>
    <w:rsid w:val="00CD6E26"/>
    <w:rsid w:val="00CD74DF"/>
    <w:rsid w:val="00CD7776"/>
    <w:rsid w:val="00CE0423"/>
    <w:rsid w:val="00CE0564"/>
    <w:rsid w:val="00CE0CC6"/>
    <w:rsid w:val="00CE105F"/>
    <w:rsid w:val="00CE13B6"/>
    <w:rsid w:val="00CE2885"/>
    <w:rsid w:val="00CE28D2"/>
    <w:rsid w:val="00CE2A31"/>
    <w:rsid w:val="00CE2EAE"/>
    <w:rsid w:val="00CE32CD"/>
    <w:rsid w:val="00CE356D"/>
    <w:rsid w:val="00CE373C"/>
    <w:rsid w:val="00CE382D"/>
    <w:rsid w:val="00CE3D5D"/>
    <w:rsid w:val="00CE3D6F"/>
    <w:rsid w:val="00CE408E"/>
    <w:rsid w:val="00CE457D"/>
    <w:rsid w:val="00CE4A94"/>
    <w:rsid w:val="00CE50DC"/>
    <w:rsid w:val="00CE621A"/>
    <w:rsid w:val="00CE6C77"/>
    <w:rsid w:val="00CE6C8A"/>
    <w:rsid w:val="00CE6D6E"/>
    <w:rsid w:val="00CE7159"/>
    <w:rsid w:val="00CE73EF"/>
    <w:rsid w:val="00CE7686"/>
    <w:rsid w:val="00CE7AB0"/>
    <w:rsid w:val="00CE7DA2"/>
    <w:rsid w:val="00CF002B"/>
    <w:rsid w:val="00CF09AA"/>
    <w:rsid w:val="00CF0C7D"/>
    <w:rsid w:val="00CF1FBB"/>
    <w:rsid w:val="00CF2208"/>
    <w:rsid w:val="00CF27E6"/>
    <w:rsid w:val="00CF2AD3"/>
    <w:rsid w:val="00CF333F"/>
    <w:rsid w:val="00CF3E1C"/>
    <w:rsid w:val="00CF5399"/>
    <w:rsid w:val="00CF5764"/>
    <w:rsid w:val="00CF5B17"/>
    <w:rsid w:val="00CF65B2"/>
    <w:rsid w:val="00CF6609"/>
    <w:rsid w:val="00CF69B8"/>
    <w:rsid w:val="00CF6A74"/>
    <w:rsid w:val="00CF6D0B"/>
    <w:rsid w:val="00CF7194"/>
    <w:rsid w:val="00CF75C6"/>
    <w:rsid w:val="00CF777A"/>
    <w:rsid w:val="00CF79B5"/>
    <w:rsid w:val="00CF7F1E"/>
    <w:rsid w:val="00D000D2"/>
    <w:rsid w:val="00D00BC5"/>
    <w:rsid w:val="00D011B4"/>
    <w:rsid w:val="00D012C9"/>
    <w:rsid w:val="00D016AA"/>
    <w:rsid w:val="00D01791"/>
    <w:rsid w:val="00D01ED8"/>
    <w:rsid w:val="00D01F0A"/>
    <w:rsid w:val="00D02A37"/>
    <w:rsid w:val="00D02E6E"/>
    <w:rsid w:val="00D02F09"/>
    <w:rsid w:val="00D032D2"/>
    <w:rsid w:val="00D03759"/>
    <w:rsid w:val="00D043A5"/>
    <w:rsid w:val="00D04BA5"/>
    <w:rsid w:val="00D05032"/>
    <w:rsid w:val="00D05046"/>
    <w:rsid w:val="00D053EE"/>
    <w:rsid w:val="00D05727"/>
    <w:rsid w:val="00D0586E"/>
    <w:rsid w:val="00D05BB8"/>
    <w:rsid w:val="00D05BC9"/>
    <w:rsid w:val="00D061F5"/>
    <w:rsid w:val="00D06314"/>
    <w:rsid w:val="00D069AE"/>
    <w:rsid w:val="00D06D30"/>
    <w:rsid w:val="00D06DE4"/>
    <w:rsid w:val="00D07539"/>
    <w:rsid w:val="00D075C0"/>
    <w:rsid w:val="00D07FAF"/>
    <w:rsid w:val="00D07FCE"/>
    <w:rsid w:val="00D104E8"/>
    <w:rsid w:val="00D108BB"/>
    <w:rsid w:val="00D1092E"/>
    <w:rsid w:val="00D10BC1"/>
    <w:rsid w:val="00D110EA"/>
    <w:rsid w:val="00D113E1"/>
    <w:rsid w:val="00D11F8D"/>
    <w:rsid w:val="00D125EB"/>
    <w:rsid w:val="00D12C6D"/>
    <w:rsid w:val="00D12F03"/>
    <w:rsid w:val="00D136FC"/>
    <w:rsid w:val="00D13713"/>
    <w:rsid w:val="00D13878"/>
    <w:rsid w:val="00D1437F"/>
    <w:rsid w:val="00D143EC"/>
    <w:rsid w:val="00D15D9B"/>
    <w:rsid w:val="00D15DF9"/>
    <w:rsid w:val="00D16537"/>
    <w:rsid w:val="00D166EE"/>
    <w:rsid w:val="00D171B7"/>
    <w:rsid w:val="00D171F5"/>
    <w:rsid w:val="00D17AFF"/>
    <w:rsid w:val="00D17D18"/>
    <w:rsid w:val="00D2050B"/>
    <w:rsid w:val="00D20F1E"/>
    <w:rsid w:val="00D2127A"/>
    <w:rsid w:val="00D21372"/>
    <w:rsid w:val="00D21541"/>
    <w:rsid w:val="00D21B85"/>
    <w:rsid w:val="00D21CEA"/>
    <w:rsid w:val="00D22A45"/>
    <w:rsid w:val="00D22FBC"/>
    <w:rsid w:val="00D238E0"/>
    <w:rsid w:val="00D243ED"/>
    <w:rsid w:val="00D24655"/>
    <w:rsid w:val="00D24BB1"/>
    <w:rsid w:val="00D24EDD"/>
    <w:rsid w:val="00D2512C"/>
    <w:rsid w:val="00D251FE"/>
    <w:rsid w:val="00D252ED"/>
    <w:rsid w:val="00D2587A"/>
    <w:rsid w:val="00D27423"/>
    <w:rsid w:val="00D27869"/>
    <w:rsid w:val="00D27FE2"/>
    <w:rsid w:val="00D300AA"/>
    <w:rsid w:val="00D30325"/>
    <w:rsid w:val="00D304A1"/>
    <w:rsid w:val="00D3055F"/>
    <w:rsid w:val="00D30C3D"/>
    <w:rsid w:val="00D30C77"/>
    <w:rsid w:val="00D31293"/>
    <w:rsid w:val="00D31328"/>
    <w:rsid w:val="00D319EA"/>
    <w:rsid w:val="00D31DDE"/>
    <w:rsid w:val="00D32199"/>
    <w:rsid w:val="00D322C8"/>
    <w:rsid w:val="00D33929"/>
    <w:rsid w:val="00D33BB6"/>
    <w:rsid w:val="00D34722"/>
    <w:rsid w:val="00D34DAA"/>
    <w:rsid w:val="00D34EA5"/>
    <w:rsid w:val="00D34F2B"/>
    <w:rsid w:val="00D35EB1"/>
    <w:rsid w:val="00D35F1F"/>
    <w:rsid w:val="00D36150"/>
    <w:rsid w:val="00D36E89"/>
    <w:rsid w:val="00D37002"/>
    <w:rsid w:val="00D371C8"/>
    <w:rsid w:val="00D37629"/>
    <w:rsid w:val="00D376C9"/>
    <w:rsid w:val="00D37C24"/>
    <w:rsid w:val="00D40349"/>
    <w:rsid w:val="00D407C1"/>
    <w:rsid w:val="00D407FB"/>
    <w:rsid w:val="00D408B2"/>
    <w:rsid w:val="00D40930"/>
    <w:rsid w:val="00D40F22"/>
    <w:rsid w:val="00D40FF6"/>
    <w:rsid w:val="00D41937"/>
    <w:rsid w:val="00D41CF5"/>
    <w:rsid w:val="00D41DB5"/>
    <w:rsid w:val="00D4268A"/>
    <w:rsid w:val="00D42F49"/>
    <w:rsid w:val="00D43273"/>
    <w:rsid w:val="00D43C07"/>
    <w:rsid w:val="00D43D23"/>
    <w:rsid w:val="00D43F69"/>
    <w:rsid w:val="00D43FA0"/>
    <w:rsid w:val="00D44A45"/>
    <w:rsid w:val="00D44F8A"/>
    <w:rsid w:val="00D4516E"/>
    <w:rsid w:val="00D451FD"/>
    <w:rsid w:val="00D456D7"/>
    <w:rsid w:val="00D4590C"/>
    <w:rsid w:val="00D45E70"/>
    <w:rsid w:val="00D461C1"/>
    <w:rsid w:val="00D461FB"/>
    <w:rsid w:val="00D46517"/>
    <w:rsid w:val="00D46F1F"/>
    <w:rsid w:val="00D4747A"/>
    <w:rsid w:val="00D47F2D"/>
    <w:rsid w:val="00D503A1"/>
    <w:rsid w:val="00D5181A"/>
    <w:rsid w:val="00D51820"/>
    <w:rsid w:val="00D51C93"/>
    <w:rsid w:val="00D51CBA"/>
    <w:rsid w:val="00D51D7E"/>
    <w:rsid w:val="00D51D9F"/>
    <w:rsid w:val="00D528BB"/>
    <w:rsid w:val="00D53150"/>
    <w:rsid w:val="00D531F5"/>
    <w:rsid w:val="00D53437"/>
    <w:rsid w:val="00D535A1"/>
    <w:rsid w:val="00D53829"/>
    <w:rsid w:val="00D53E6F"/>
    <w:rsid w:val="00D54337"/>
    <w:rsid w:val="00D55343"/>
    <w:rsid w:val="00D55516"/>
    <w:rsid w:val="00D55CF7"/>
    <w:rsid w:val="00D56285"/>
    <w:rsid w:val="00D56736"/>
    <w:rsid w:val="00D5715A"/>
    <w:rsid w:val="00D572F5"/>
    <w:rsid w:val="00D57A4B"/>
    <w:rsid w:val="00D57C81"/>
    <w:rsid w:val="00D57F45"/>
    <w:rsid w:val="00D60B9B"/>
    <w:rsid w:val="00D618FB"/>
    <w:rsid w:val="00D61DDF"/>
    <w:rsid w:val="00D61F92"/>
    <w:rsid w:val="00D620C5"/>
    <w:rsid w:val="00D62121"/>
    <w:rsid w:val="00D6341B"/>
    <w:rsid w:val="00D63FED"/>
    <w:rsid w:val="00D6416D"/>
    <w:rsid w:val="00D64589"/>
    <w:rsid w:val="00D647A0"/>
    <w:rsid w:val="00D64CAA"/>
    <w:rsid w:val="00D64CB4"/>
    <w:rsid w:val="00D64D94"/>
    <w:rsid w:val="00D65B32"/>
    <w:rsid w:val="00D65CBC"/>
    <w:rsid w:val="00D65E2B"/>
    <w:rsid w:val="00D66D94"/>
    <w:rsid w:val="00D66F91"/>
    <w:rsid w:val="00D6724E"/>
    <w:rsid w:val="00D67CF9"/>
    <w:rsid w:val="00D67F99"/>
    <w:rsid w:val="00D70036"/>
    <w:rsid w:val="00D700A2"/>
    <w:rsid w:val="00D705D1"/>
    <w:rsid w:val="00D70951"/>
    <w:rsid w:val="00D70BAC"/>
    <w:rsid w:val="00D71018"/>
    <w:rsid w:val="00D711C1"/>
    <w:rsid w:val="00D7137E"/>
    <w:rsid w:val="00D7178B"/>
    <w:rsid w:val="00D71ADB"/>
    <w:rsid w:val="00D72008"/>
    <w:rsid w:val="00D720E3"/>
    <w:rsid w:val="00D7283A"/>
    <w:rsid w:val="00D72A09"/>
    <w:rsid w:val="00D72C6F"/>
    <w:rsid w:val="00D73DD5"/>
    <w:rsid w:val="00D74900"/>
    <w:rsid w:val="00D74BCD"/>
    <w:rsid w:val="00D7506F"/>
    <w:rsid w:val="00D756EC"/>
    <w:rsid w:val="00D76186"/>
    <w:rsid w:val="00D763BC"/>
    <w:rsid w:val="00D7648C"/>
    <w:rsid w:val="00D76582"/>
    <w:rsid w:val="00D765B4"/>
    <w:rsid w:val="00D769F4"/>
    <w:rsid w:val="00D76AF5"/>
    <w:rsid w:val="00D775DD"/>
    <w:rsid w:val="00D77B29"/>
    <w:rsid w:val="00D80274"/>
    <w:rsid w:val="00D802B0"/>
    <w:rsid w:val="00D80319"/>
    <w:rsid w:val="00D8089A"/>
    <w:rsid w:val="00D80ABE"/>
    <w:rsid w:val="00D80C3F"/>
    <w:rsid w:val="00D81082"/>
    <w:rsid w:val="00D81116"/>
    <w:rsid w:val="00D8160C"/>
    <w:rsid w:val="00D81949"/>
    <w:rsid w:val="00D82A4F"/>
    <w:rsid w:val="00D82D04"/>
    <w:rsid w:val="00D82D37"/>
    <w:rsid w:val="00D8305F"/>
    <w:rsid w:val="00D83153"/>
    <w:rsid w:val="00D835EA"/>
    <w:rsid w:val="00D83B34"/>
    <w:rsid w:val="00D84220"/>
    <w:rsid w:val="00D84239"/>
    <w:rsid w:val="00D8451B"/>
    <w:rsid w:val="00D84892"/>
    <w:rsid w:val="00D84FDA"/>
    <w:rsid w:val="00D853FF"/>
    <w:rsid w:val="00D8558F"/>
    <w:rsid w:val="00D866B6"/>
    <w:rsid w:val="00D86AAC"/>
    <w:rsid w:val="00D86B0F"/>
    <w:rsid w:val="00D86FDB"/>
    <w:rsid w:val="00D87597"/>
    <w:rsid w:val="00D87953"/>
    <w:rsid w:val="00D87988"/>
    <w:rsid w:val="00D87AED"/>
    <w:rsid w:val="00D903C0"/>
    <w:rsid w:val="00D912CF"/>
    <w:rsid w:val="00D91A30"/>
    <w:rsid w:val="00D91BE8"/>
    <w:rsid w:val="00D924EE"/>
    <w:rsid w:val="00D928E2"/>
    <w:rsid w:val="00D93091"/>
    <w:rsid w:val="00D9313F"/>
    <w:rsid w:val="00D93C09"/>
    <w:rsid w:val="00D93F02"/>
    <w:rsid w:val="00D9432C"/>
    <w:rsid w:val="00D94D83"/>
    <w:rsid w:val="00D95181"/>
    <w:rsid w:val="00D95223"/>
    <w:rsid w:val="00D953AA"/>
    <w:rsid w:val="00D954BB"/>
    <w:rsid w:val="00D95553"/>
    <w:rsid w:val="00D9580B"/>
    <w:rsid w:val="00D95D4A"/>
    <w:rsid w:val="00D96BD6"/>
    <w:rsid w:val="00D971E3"/>
    <w:rsid w:val="00D9771E"/>
    <w:rsid w:val="00D97E71"/>
    <w:rsid w:val="00DA0A23"/>
    <w:rsid w:val="00DA0B74"/>
    <w:rsid w:val="00DA0D5D"/>
    <w:rsid w:val="00DA0FBF"/>
    <w:rsid w:val="00DA0FF2"/>
    <w:rsid w:val="00DA18E3"/>
    <w:rsid w:val="00DA19E2"/>
    <w:rsid w:val="00DA1A27"/>
    <w:rsid w:val="00DA2906"/>
    <w:rsid w:val="00DA2F7F"/>
    <w:rsid w:val="00DA308C"/>
    <w:rsid w:val="00DA33CB"/>
    <w:rsid w:val="00DA3802"/>
    <w:rsid w:val="00DA3886"/>
    <w:rsid w:val="00DA39E0"/>
    <w:rsid w:val="00DA4145"/>
    <w:rsid w:val="00DA429D"/>
    <w:rsid w:val="00DA42ED"/>
    <w:rsid w:val="00DA4565"/>
    <w:rsid w:val="00DA4AD2"/>
    <w:rsid w:val="00DA4C8C"/>
    <w:rsid w:val="00DA4F33"/>
    <w:rsid w:val="00DA558D"/>
    <w:rsid w:val="00DA5D22"/>
    <w:rsid w:val="00DA5DC3"/>
    <w:rsid w:val="00DA7044"/>
    <w:rsid w:val="00DA744A"/>
    <w:rsid w:val="00DA74EA"/>
    <w:rsid w:val="00DA7859"/>
    <w:rsid w:val="00DB0437"/>
    <w:rsid w:val="00DB04D2"/>
    <w:rsid w:val="00DB1600"/>
    <w:rsid w:val="00DB17EE"/>
    <w:rsid w:val="00DB18D0"/>
    <w:rsid w:val="00DB1D4E"/>
    <w:rsid w:val="00DB1FCE"/>
    <w:rsid w:val="00DB22F1"/>
    <w:rsid w:val="00DB25C9"/>
    <w:rsid w:val="00DB26A6"/>
    <w:rsid w:val="00DB3629"/>
    <w:rsid w:val="00DB3786"/>
    <w:rsid w:val="00DB3CB7"/>
    <w:rsid w:val="00DB3F9C"/>
    <w:rsid w:val="00DB4F01"/>
    <w:rsid w:val="00DB58E7"/>
    <w:rsid w:val="00DB5E7A"/>
    <w:rsid w:val="00DB63EA"/>
    <w:rsid w:val="00DB6530"/>
    <w:rsid w:val="00DB66F8"/>
    <w:rsid w:val="00DB6AE3"/>
    <w:rsid w:val="00DB772F"/>
    <w:rsid w:val="00DB7BEC"/>
    <w:rsid w:val="00DB7C7C"/>
    <w:rsid w:val="00DC02A8"/>
    <w:rsid w:val="00DC1146"/>
    <w:rsid w:val="00DC1C1A"/>
    <w:rsid w:val="00DC1FA3"/>
    <w:rsid w:val="00DC2FB7"/>
    <w:rsid w:val="00DC3232"/>
    <w:rsid w:val="00DC355C"/>
    <w:rsid w:val="00DC35D5"/>
    <w:rsid w:val="00DC3B98"/>
    <w:rsid w:val="00DC3BE3"/>
    <w:rsid w:val="00DC3F70"/>
    <w:rsid w:val="00DC497C"/>
    <w:rsid w:val="00DC4A35"/>
    <w:rsid w:val="00DC4C1D"/>
    <w:rsid w:val="00DC4EF6"/>
    <w:rsid w:val="00DC50D0"/>
    <w:rsid w:val="00DC50FD"/>
    <w:rsid w:val="00DC51B8"/>
    <w:rsid w:val="00DC5A67"/>
    <w:rsid w:val="00DC5EEE"/>
    <w:rsid w:val="00DC69DE"/>
    <w:rsid w:val="00DC6F79"/>
    <w:rsid w:val="00DC6FAF"/>
    <w:rsid w:val="00DC704C"/>
    <w:rsid w:val="00DC74A5"/>
    <w:rsid w:val="00DC7806"/>
    <w:rsid w:val="00DC7F18"/>
    <w:rsid w:val="00DD0C60"/>
    <w:rsid w:val="00DD0DF1"/>
    <w:rsid w:val="00DD1706"/>
    <w:rsid w:val="00DD1D76"/>
    <w:rsid w:val="00DD1DFC"/>
    <w:rsid w:val="00DD23AC"/>
    <w:rsid w:val="00DD23EE"/>
    <w:rsid w:val="00DD26BD"/>
    <w:rsid w:val="00DD286E"/>
    <w:rsid w:val="00DD28F4"/>
    <w:rsid w:val="00DD2AFD"/>
    <w:rsid w:val="00DD2FF9"/>
    <w:rsid w:val="00DD300B"/>
    <w:rsid w:val="00DD3F78"/>
    <w:rsid w:val="00DD404D"/>
    <w:rsid w:val="00DD4115"/>
    <w:rsid w:val="00DD45AA"/>
    <w:rsid w:val="00DD4941"/>
    <w:rsid w:val="00DD4C9F"/>
    <w:rsid w:val="00DD56D4"/>
    <w:rsid w:val="00DD591F"/>
    <w:rsid w:val="00DD5E2F"/>
    <w:rsid w:val="00DD6455"/>
    <w:rsid w:val="00DD6521"/>
    <w:rsid w:val="00DD6B6D"/>
    <w:rsid w:val="00DD6FF8"/>
    <w:rsid w:val="00DE00B4"/>
    <w:rsid w:val="00DE0A77"/>
    <w:rsid w:val="00DE0B17"/>
    <w:rsid w:val="00DE0B38"/>
    <w:rsid w:val="00DE0B83"/>
    <w:rsid w:val="00DE12AB"/>
    <w:rsid w:val="00DE18BD"/>
    <w:rsid w:val="00DE1903"/>
    <w:rsid w:val="00DE1C3D"/>
    <w:rsid w:val="00DE2493"/>
    <w:rsid w:val="00DE3327"/>
    <w:rsid w:val="00DE3B5B"/>
    <w:rsid w:val="00DE40CB"/>
    <w:rsid w:val="00DE42ED"/>
    <w:rsid w:val="00DE47B5"/>
    <w:rsid w:val="00DE503B"/>
    <w:rsid w:val="00DE53DF"/>
    <w:rsid w:val="00DE561C"/>
    <w:rsid w:val="00DE5649"/>
    <w:rsid w:val="00DE5872"/>
    <w:rsid w:val="00DE59D4"/>
    <w:rsid w:val="00DE5A1E"/>
    <w:rsid w:val="00DE60E4"/>
    <w:rsid w:val="00DE665A"/>
    <w:rsid w:val="00DE7418"/>
    <w:rsid w:val="00DE7BA1"/>
    <w:rsid w:val="00DF0033"/>
    <w:rsid w:val="00DF0404"/>
    <w:rsid w:val="00DF1462"/>
    <w:rsid w:val="00DF1733"/>
    <w:rsid w:val="00DF1C53"/>
    <w:rsid w:val="00DF2415"/>
    <w:rsid w:val="00DF2782"/>
    <w:rsid w:val="00DF2C9C"/>
    <w:rsid w:val="00DF38F4"/>
    <w:rsid w:val="00DF3B7F"/>
    <w:rsid w:val="00DF41EC"/>
    <w:rsid w:val="00DF42B7"/>
    <w:rsid w:val="00DF4482"/>
    <w:rsid w:val="00DF4662"/>
    <w:rsid w:val="00DF49D3"/>
    <w:rsid w:val="00DF516F"/>
    <w:rsid w:val="00DF59B3"/>
    <w:rsid w:val="00DF5EF8"/>
    <w:rsid w:val="00DF60C8"/>
    <w:rsid w:val="00DF6266"/>
    <w:rsid w:val="00DF6396"/>
    <w:rsid w:val="00DF6868"/>
    <w:rsid w:val="00DF6C39"/>
    <w:rsid w:val="00DF6C71"/>
    <w:rsid w:val="00DF6DA7"/>
    <w:rsid w:val="00DF6E00"/>
    <w:rsid w:val="00E0018B"/>
    <w:rsid w:val="00E0039E"/>
    <w:rsid w:val="00E00765"/>
    <w:rsid w:val="00E00C31"/>
    <w:rsid w:val="00E00CD4"/>
    <w:rsid w:val="00E01837"/>
    <w:rsid w:val="00E01B34"/>
    <w:rsid w:val="00E01B8D"/>
    <w:rsid w:val="00E02BCF"/>
    <w:rsid w:val="00E02C44"/>
    <w:rsid w:val="00E02E50"/>
    <w:rsid w:val="00E02F4A"/>
    <w:rsid w:val="00E032BA"/>
    <w:rsid w:val="00E03944"/>
    <w:rsid w:val="00E03DA5"/>
    <w:rsid w:val="00E040C9"/>
    <w:rsid w:val="00E04AFB"/>
    <w:rsid w:val="00E04FC0"/>
    <w:rsid w:val="00E050FA"/>
    <w:rsid w:val="00E05B40"/>
    <w:rsid w:val="00E0634C"/>
    <w:rsid w:val="00E06365"/>
    <w:rsid w:val="00E0688C"/>
    <w:rsid w:val="00E06E4B"/>
    <w:rsid w:val="00E070E0"/>
    <w:rsid w:val="00E0726D"/>
    <w:rsid w:val="00E10A8D"/>
    <w:rsid w:val="00E1139A"/>
    <w:rsid w:val="00E11432"/>
    <w:rsid w:val="00E1151D"/>
    <w:rsid w:val="00E118C0"/>
    <w:rsid w:val="00E120BA"/>
    <w:rsid w:val="00E12122"/>
    <w:rsid w:val="00E12294"/>
    <w:rsid w:val="00E1241A"/>
    <w:rsid w:val="00E12647"/>
    <w:rsid w:val="00E12FF1"/>
    <w:rsid w:val="00E13BD1"/>
    <w:rsid w:val="00E1403A"/>
    <w:rsid w:val="00E14250"/>
    <w:rsid w:val="00E145BC"/>
    <w:rsid w:val="00E14ADE"/>
    <w:rsid w:val="00E14B01"/>
    <w:rsid w:val="00E14EEB"/>
    <w:rsid w:val="00E15171"/>
    <w:rsid w:val="00E1523A"/>
    <w:rsid w:val="00E16139"/>
    <w:rsid w:val="00E16165"/>
    <w:rsid w:val="00E16196"/>
    <w:rsid w:val="00E1718D"/>
    <w:rsid w:val="00E17F05"/>
    <w:rsid w:val="00E2038D"/>
    <w:rsid w:val="00E205FB"/>
    <w:rsid w:val="00E21383"/>
    <w:rsid w:val="00E21869"/>
    <w:rsid w:val="00E21B27"/>
    <w:rsid w:val="00E21C22"/>
    <w:rsid w:val="00E21F4C"/>
    <w:rsid w:val="00E233F4"/>
    <w:rsid w:val="00E23537"/>
    <w:rsid w:val="00E23553"/>
    <w:rsid w:val="00E23598"/>
    <w:rsid w:val="00E23B5A"/>
    <w:rsid w:val="00E23C84"/>
    <w:rsid w:val="00E23D76"/>
    <w:rsid w:val="00E23E2D"/>
    <w:rsid w:val="00E23ED7"/>
    <w:rsid w:val="00E24421"/>
    <w:rsid w:val="00E24869"/>
    <w:rsid w:val="00E24AE7"/>
    <w:rsid w:val="00E24CAC"/>
    <w:rsid w:val="00E24E46"/>
    <w:rsid w:val="00E24EFB"/>
    <w:rsid w:val="00E2555A"/>
    <w:rsid w:val="00E2582B"/>
    <w:rsid w:val="00E258EF"/>
    <w:rsid w:val="00E25A2C"/>
    <w:rsid w:val="00E25D45"/>
    <w:rsid w:val="00E25DF7"/>
    <w:rsid w:val="00E261C8"/>
    <w:rsid w:val="00E26490"/>
    <w:rsid w:val="00E26C98"/>
    <w:rsid w:val="00E26E8A"/>
    <w:rsid w:val="00E27234"/>
    <w:rsid w:val="00E27CE0"/>
    <w:rsid w:val="00E30040"/>
    <w:rsid w:val="00E30D14"/>
    <w:rsid w:val="00E3130C"/>
    <w:rsid w:val="00E31680"/>
    <w:rsid w:val="00E316EC"/>
    <w:rsid w:val="00E31EFB"/>
    <w:rsid w:val="00E323D2"/>
    <w:rsid w:val="00E32429"/>
    <w:rsid w:val="00E3255E"/>
    <w:rsid w:val="00E332BA"/>
    <w:rsid w:val="00E333E0"/>
    <w:rsid w:val="00E335E8"/>
    <w:rsid w:val="00E33666"/>
    <w:rsid w:val="00E33E9A"/>
    <w:rsid w:val="00E33EB5"/>
    <w:rsid w:val="00E344C7"/>
    <w:rsid w:val="00E34CA3"/>
    <w:rsid w:val="00E3519E"/>
    <w:rsid w:val="00E3538F"/>
    <w:rsid w:val="00E36213"/>
    <w:rsid w:val="00E363FA"/>
    <w:rsid w:val="00E36507"/>
    <w:rsid w:val="00E3760F"/>
    <w:rsid w:val="00E3794D"/>
    <w:rsid w:val="00E37C1A"/>
    <w:rsid w:val="00E37D31"/>
    <w:rsid w:val="00E37D52"/>
    <w:rsid w:val="00E40368"/>
    <w:rsid w:val="00E4075F"/>
    <w:rsid w:val="00E40877"/>
    <w:rsid w:val="00E40DBC"/>
    <w:rsid w:val="00E40DEF"/>
    <w:rsid w:val="00E40E9F"/>
    <w:rsid w:val="00E40FB5"/>
    <w:rsid w:val="00E414AF"/>
    <w:rsid w:val="00E418C5"/>
    <w:rsid w:val="00E4197D"/>
    <w:rsid w:val="00E41B1C"/>
    <w:rsid w:val="00E41EBF"/>
    <w:rsid w:val="00E42099"/>
    <w:rsid w:val="00E42A2A"/>
    <w:rsid w:val="00E42A82"/>
    <w:rsid w:val="00E42CD3"/>
    <w:rsid w:val="00E42F5A"/>
    <w:rsid w:val="00E43293"/>
    <w:rsid w:val="00E43633"/>
    <w:rsid w:val="00E439CF"/>
    <w:rsid w:val="00E44259"/>
    <w:rsid w:val="00E445D7"/>
    <w:rsid w:val="00E454E8"/>
    <w:rsid w:val="00E45C2D"/>
    <w:rsid w:val="00E46893"/>
    <w:rsid w:val="00E468D6"/>
    <w:rsid w:val="00E46970"/>
    <w:rsid w:val="00E46AEF"/>
    <w:rsid w:val="00E46B48"/>
    <w:rsid w:val="00E46F6F"/>
    <w:rsid w:val="00E475BD"/>
    <w:rsid w:val="00E5003B"/>
    <w:rsid w:val="00E500A9"/>
    <w:rsid w:val="00E506BC"/>
    <w:rsid w:val="00E507E0"/>
    <w:rsid w:val="00E50831"/>
    <w:rsid w:val="00E509E1"/>
    <w:rsid w:val="00E50B82"/>
    <w:rsid w:val="00E50D40"/>
    <w:rsid w:val="00E5143C"/>
    <w:rsid w:val="00E51487"/>
    <w:rsid w:val="00E51B32"/>
    <w:rsid w:val="00E52469"/>
    <w:rsid w:val="00E52C58"/>
    <w:rsid w:val="00E53433"/>
    <w:rsid w:val="00E5352A"/>
    <w:rsid w:val="00E5423D"/>
    <w:rsid w:val="00E54A95"/>
    <w:rsid w:val="00E55713"/>
    <w:rsid w:val="00E55C43"/>
    <w:rsid w:val="00E55FEB"/>
    <w:rsid w:val="00E563F4"/>
    <w:rsid w:val="00E579C4"/>
    <w:rsid w:val="00E57DD4"/>
    <w:rsid w:val="00E57E72"/>
    <w:rsid w:val="00E6007D"/>
    <w:rsid w:val="00E60307"/>
    <w:rsid w:val="00E60758"/>
    <w:rsid w:val="00E6153C"/>
    <w:rsid w:val="00E61A4B"/>
    <w:rsid w:val="00E61D50"/>
    <w:rsid w:val="00E62030"/>
    <w:rsid w:val="00E6256A"/>
    <w:rsid w:val="00E62C77"/>
    <w:rsid w:val="00E631D9"/>
    <w:rsid w:val="00E63D20"/>
    <w:rsid w:val="00E63E88"/>
    <w:rsid w:val="00E6423D"/>
    <w:rsid w:val="00E646C6"/>
    <w:rsid w:val="00E648FD"/>
    <w:rsid w:val="00E64D09"/>
    <w:rsid w:val="00E64F00"/>
    <w:rsid w:val="00E64F2D"/>
    <w:rsid w:val="00E652C0"/>
    <w:rsid w:val="00E654F9"/>
    <w:rsid w:val="00E655F9"/>
    <w:rsid w:val="00E65C42"/>
    <w:rsid w:val="00E666B3"/>
    <w:rsid w:val="00E66738"/>
    <w:rsid w:val="00E66F81"/>
    <w:rsid w:val="00E674EF"/>
    <w:rsid w:val="00E67600"/>
    <w:rsid w:val="00E6798F"/>
    <w:rsid w:val="00E679D6"/>
    <w:rsid w:val="00E67D72"/>
    <w:rsid w:val="00E70405"/>
    <w:rsid w:val="00E70B5D"/>
    <w:rsid w:val="00E70E1B"/>
    <w:rsid w:val="00E711EA"/>
    <w:rsid w:val="00E730F1"/>
    <w:rsid w:val="00E73457"/>
    <w:rsid w:val="00E734A8"/>
    <w:rsid w:val="00E739F7"/>
    <w:rsid w:val="00E73C04"/>
    <w:rsid w:val="00E73E13"/>
    <w:rsid w:val="00E74C02"/>
    <w:rsid w:val="00E7515C"/>
    <w:rsid w:val="00E7555F"/>
    <w:rsid w:val="00E75565"/>
    <w:rsid w:val="00E75E2F"/>
    <w:rsid w:val="00E76D77"/>
    <w:rsid w:val="00E776F5"/>
    <w:rsid w:val="00E778B7"/>
    <w:rsid w:val="00E77FE0"/>
    <w:rsid w:val="00E80847"/>
    <w:rsid w:val="00E80C27"/>
    <w:rsid w:val="00E812D3"/>
    <w:rsid w:val="00E81662"/>
    <w:rsid w:val="00E81F86"/>
    <w:rsid w:val="00E81FE1"/>
    <w:rsid w:val="00E82054"/>
    <w:rsid w:val="00E8215D"/>
    <w:rsid w:val="00E825C3"/>
    <w:rsid w:val="00E82B5C"/>
    <w:rsid w:val="00E82B6A"/>
    <w:rsid w:val="00E82EAF"/>
    <w:rsid w:val="00E83159"/>
    <w:rsid w:val="00E837AD"/>
    <w:rsid w:val="00E83EB1"/>
    <w:rsid w:val="00E84421"/>
    <w:rsid w:val="00E845D4"/>
    <w:rsid w:val="00E85AF3"/>
    <w:rsid w:val="00E866EA"/>
    <w:rsid w:val="00E86B49"/>
    <w:rsid w:val="00E86DB9"/>
    <w:rsid w:val="00E87880"/>
    <w:rsid w:val="00E87A9D"/>
    <w:rsid w:val="00E87CDD"/>
    <w:rsid w:val="00E9025B"/>
    <w:rsid w:val="00E90485"/>
    <w:rsid w:val="00E91098"/>
    <w:rsid w:val="00E91816"/>
    <w:rsid w:val="00E91EC8"/>
    <w:rsid w:val="00E92A19"/>
    <w:rsid w:val="00E92BBB"/>
    <w:rsid w:val="00E9336D"/>
    <w:rsid w:val="00E9347A"/>
    <w:rsid w:val="00E93C49"/>
    <w:rsid w:val="00E943D3"/>
    <w:rsid w:val="00E94CD0"/>
    <w:rsid w:val="00E959A8"/>
    <w:rsid w:val="00E95A1E"/>
    <w:rsid w:val="00E95C3A"/>
    <w:rsid w:val="00E96136"/>
    <w:rsid w:val="00E9615D"/>
    <w:rsid w:val="00E96484"/>
    <w:rsid w:val="00E966E1"/>
    <w:rsid w:val="00E9691A"/>
    <w:rsid w:val="00E96C8A"/>
    <w:rsid w:val="00E96D01"/>
    <w:rsid w:val="00E97452"/>
    <w:rsid w:val="00E97684"/>
    <w:rsid w:val="00EA0688"/>
    <w:rsid w:val="00EA0B74"/>
    <w:rsid w:val="00EA0D49"/>
    <w:rsid w:val="00EA0FB7"/>
    <w:rsid w:val="00EA124B"/>
    <w:rsid w:val="00EA13BC"/>
    <w:rsid w:val="00EA160D"/>
    <w:rsid w:val="00EA1D82"/>
    <w:rsid w:val="00EA1F59"/>
    <w:rsid w:val="00EA2098"/>
    <w:rsid w:val="00EA230D"/>
    <w:rsid w:val="00EA28AD"/>
    <w:rsid w:val="00EA28D7"/>
    <w:rsid w:val="00EA2FCB"/>
    <w:rsid w:val="00EA3131"/>
    <w:rsid w:val="00EA31F3"/>
    <w:rsid w:val="00EA3576"/>
    <w:rsid w:val="00EA35A1"/>
    <w:rsid w:val="00EA3CAB"/>
    <w:rsid w:val="00EA3EE7"/>
    <w:rsid w:val="00EA47D6"/>
    <w:rsid w:val="00EA49C3"/>
    <w:rsid w:val="00EA4AD4"/>
    <w:rsid w:val="00EA4B5B"/>
    <w:rsid w:val="00EA51A0"/>
    <w:rsid w:val="00EA59FF"/>
    <w:rsid w:val="00EA7CFE"/>
    <w:rsid w:val="00EB01A7"/>
    <w:rsid w:val="00EB02CD"/>
    <w:rsid w:val="00EB0ABF"/>
    <w:rsid w:val="00EB11C0"/>
    <w:rsid w:val="00EB16D5"/>
    <w:rsid w:val="00EB1959"/>
    <w:rsid w:val="00EB26D4"/>
    <w:rsid w:val="00EB2FF2"/>
    <w:rsid w:val="00EB3B71"/>
    <w:rsid w:val="00EB4358"/>
    <w:rsid w:val="00EB4D6A"/>
    <w:rsid w:val="00EB5124"/>
    <w:rsid w:val="00EB576B"/>
    <w:rsid w:val="00EB57B6"/>
    <w:rsid w:val="00EB5864"/>
    <w:rsid w:val="00EB5BC1"/>
    <w:rsid w:val="00EB64EF"/>
    <w:rsid w:val="00EB6678"/>
    <w:rsid w:val="00EB6D25"/>
    <w:rsid w:val="00EB7302"/>
    <w:rsid w:val="00EB73F1"/>
    <w:rsid w:val="00EB755F"/>
    <w:rsid w:val="00EB7AFA"/>
    <w:rsid w:val="00EC03A0"/>
    <w:rsid w:val="00EC14D5"/>
    <w:rsid w:val="00EC1E50"/>
    <w:rsid w:val="00EC242A"/>
    <w:rsid w:val="00EC27DD"/>
    <w:rsid w:val="00EC2B4E"/>
    <w:rsid w:val="00EC2CAD"/>
    <w:rsid w:val="00EC3374"/>
    <w:rsid w:val="00EC3BB4"/>
    <w:rsid w:val="00EC404C"/>
    <w:rsid w:val="00EC4574"/>
    <w:rsid w:val="00EC4B70"/>
    <w:rsid w:val="00EC4C32"/>
    <w:rsid w:val="00EC4DCD"/>
    <w:rsid w:val="00EC5391"/>
    <w:rsid w:val="00EC5A73"/>
    <w:rsid w:val="00EC5F46"/>
    <w:rsid w:val="00EC64D3"/>
    <w:rsid w:val="00EC68E1"/>
    <w:rsid w:val="00EC6F05"/>
    <w:rsid w:val="00EC6FD1"/>
    <w:rsid w:val="00EC7143"/>
    <w:rsid w:val="00EC73AB"/>
    <w:rsid w:val="00EC7DCE"/>
    <w:rsid w:val="00EC7F04"/>
    <w:rsid w:val="00ED019D"/>
    <w:rsid w:val="00ED0286"/>
    <w:rsid w:val="00ED0BA1"/>
    <w:rsid w:val="00ED0FA0"/>
    <w:rsid w:val="00ED1836"/>
    <w:rsid w:val="00ED2396"/>
    <w:rsid w:val="00ED2742"/>
    <w:rsid w:val="00ED283B"/>
    <w:rsid w:val="00ED2CC3"/>
    <w:rsid w:val="00ED31F6"/>
    <w:rsid w:val="00ED37A9"/>
    <w:rsid w:val="00ED422B"/>
    <w:rsid w:val="00ED4BF5"/>
    <w:rsid w:val="00ED5291"/>
    <w:rsid w:val="00ED57AF"/>
    <w:rsid w:val="00ED5921"/>
    <w:rsid w:val="00ED5C75"/>
    <w:rsid w:val="00ED6B7F"/>
    <w:rsid w:val="00ED74EC"/>
    <w:rsid w:val="00ED756E"/>
    <w:rsid w:val="00ED7576"/>
    <w:rsid w:val="00ED7FD2"/>
    <w:rsid w:val="00EE013F"/>
    <w:rsid w:val="00EE059D"/>
    <w:rsid w:val="00EE0616"/>
    <w:rsid w:val="00EE0724"/>
    <w:rsid w:val="00EE0BDC"/>
    <w:rsid w:val="00EE1F48"/>
    <w:rsid w:val="00EE2C9E"/>
    <w:rsid w:val="00EE2CB1"/>
    <w:rsid w:val="00EE2FF6"/>
    <w:rsid w:val="00EE33F4"/>
    <w:rsid w:val="00EE34BB"/>
    <w:rsid w:val="00EE34F7"/>
    <w:rsid w:val="00EE3EF0"/>
    <w:rsid w:val="00EE4BC4"/>
    <w:rsid w:val="00EE5DE5"/>
    <w:rsid w:val="00EE6602"/>
    <w:rsid w:val="00EE6C66"/>
    <w:rsid w:val="00EE6F6F"/>
    <w:rsid w:val="00EE71B5"/>
    <w:rsid w:val="00EE7D64"/>
    <w:rsid w:val="00EE7DB0"/>
    <w:rsid w:val="00EF080E"/>
    <w:rsid w:val="00EF0AC5"/>
    <w:rsid w:val="00EF0BC0"/>
    <w:rsid w:val="00EF0C53"/>
    <w:rsid w:val="00EF15F4"/>
    <w:rsid w:val="00EF2319"/>
    <w:rsid w:val="00EF2404"/>
    <w:rsid w:val="00EF2754"/>
    <w:rsid w:val="00EF28A6"/>
    <w:rsid w:val="00EF2A03"/>
    <w:rsid w:val="00EF2D4D"/>
    <w:rsid w:val="00EF3107"/>
    <w:rsid w:val="00EF3231"/>
    <w:rsid w:val="00EF3A2A"/>
    <w:rsid w:val="00EF456C"/>
    <w:rsid w:val="00EF4E5B"/>
    <w:rsid w:val="00EF4F5D"/>
    <w:rsid w:val="00EF5830"/>
    <w:rsid w:val="00EF6217"/>
    <w:rsid w:val="00EF6356"/>
    <w:rsid w:val="00EF656D"/>
    <w:rsid w:val="00EF7872"/>
    <w:rsid w:val="00EF7D1D"/>
    <w:rsid w:val="00EF7ECE"/>
    <w:rsid w:val="00F0012D"/>
    <w:rsid w:val="00F00A5E"/>
    <w:rsid w:val="00F00CD6"/>
    <w:rsid w:val="00F01237"/>
    <w:rsid w:val="00F0125C"/>
    <w:rsid w:val="00F01478"/>
    <w:rsid w:val="00F017AA"/>
    <w:rsid w:val="00F021C6"/>
    <w:rsid w:val="00F02A43"/>
    <w:rsid w:val="00F02B1D"/>
    <w:rsid w:val="00F03034"/>
    <w:rsid w:val="00F030A5"/>
    <w:rsid w:val="00F03940"/>
    <w:rsid w:val="00F041C7"/>
    <w:rsid w:val="00F04C91"/>
    <w:rsid w:val="00F05071"/>
    <w:rsid w:val="00F054B7"/>
    <w:rsid w:val="00F05975"/>
    <w:rsid w:val="00F05C7D"/>
    <w:rsid w:val="00F05ECB"/>
    <w:rsid w:val="00F05F99"/>
    <w:rsid w:val="00F0632D"/>
    <w:rsid w:val="00F064D8"/>
    <w:rsid w:val="00F06878"/>
    <w:rsid w:val="00F06F62"/>
    <w:rsid w:val="00F072B6"/>
    <w:rsid w:val="00F0774C"/>
    <w:rsid w:val="00F07754"/>
    <w:rsid w:val="00F0776C"/>
    <w:rsid w:val="00F07AEB"/>
    <w:rsid w:val="00F07C30"/>
    <w:rsid w:val="00F105CB"/>
    <w:rsid w:val="00F10636"/>
    <w:rsid w:val="00F1108B"/>
    <w:rsid w:val="00F119CA"/>
    <w:rsid w:val="00F11ADF"/>
    <w:rsid w:val="00F11B71"/>
    <w:rsid w:val="00F11BE2"/>
    <w:rsid w:val="00F11C53"/>
    <w:rsid w:val="00F1205F"/>
    <w:rsid w:val="00F12840"/>
    <w:rsid w:val="00F12E70"/>
    <w:rsid w:val="00F1394A"/>
    <w:rsid w:val="00F139A3"/>
    <w:rsid w:val="00F14408"/>
    <w:rsid w:val="00F14B60"/>
    <w:rsid w:val="00F1559F"/>
    <w:rsid w:val="00F15A6C"/>
    <w:rsid w:val="00F15AE1"/>
    <w:rsid w:val="00F16199"/>
    <w:rsid w:val="00F161E9"/>
    <w:rsid w:val="00F16234"/>
    <w:rsid w:val="00F163DC"/>
    <w:rsid w:val="00F16541"/>
    <w:rsid w:val="00F16879"/>
    <w:rsid w:val="00F17688"/>
    <w:rsid w:val="00F177A9"/>
    <w:rsid w:val="00F20B19"/>
    <w:rsid w:val="00F20F5D"/>
    <w:rsid w:val="00F2171B"/>
    <w:rsid w:val="00F22778"/>
    <w:rsid w:val="00F23221"/>
    <w:rsid w:val="00F23538"/>
    <w:rsid w:val="00F2369A"/>
    <w:rsid w:val="00F2375F"/>
    <w:rsid w:val="00F238EF"/>
    <w:rsid w:val="00F24133"/>
    <w:rsid w:val="00F2429A"/>
    <w:rsid w:val="00F244E9"/>
    <w:rsid w:val="00F246A6"/>
    <w:rsid w:val="00F248BA"/>
    <w:rsid w:val="00F24B29"/>
    <w:rsid w:val="00F252CC"/>
    <w:rsid w:val="00F252D1"/>
    <w:rsid w:val="00F25A6C"/>
    <w:rsid w:val="00F25EDB"/>
    <w:rsid w:val="00F26121"/>
    <w:rsid w:val="00F26730"/>
    <w:rsid w:val="00F267AB"/>
    <w:rsid w:val="00F268F5"/>
    <w:rsid w:val="00F26C70"/>
    <w:rsid w:val="00F271E6"/>
    <w:rsid w:val="00F2723C"/>
    <w:rsid w:val="00F274DF"/>
    <w:rsid w:val="00F275A1"/>
    <w:rsid w:val="00F27C29"/>
    <w:rsid w:val="00F30230"/>
    <w:rsid w:val="00F30DA3"/>
    <w:rsid w:val="00F30E43"/>
    <w:rsid w:val="00F3125E"/>
    <w:rsid w:val="00F3159B"/>
    <w:rsid w:val="00F316FF"/>
    <w:rsid w:val="00F3193B"/>
    <w:rsid w:val="00F31DFA"/>
    <w:rsid w:val="00F31F49"/>
    <w:rsid w:val="00F31FEF"/>
    <w:rsid w:val="00F32939"/>
    <w:rsid w:val="00F3298D"/>
    <w:rsid w:val="00F32CA0"/>
    <w:rsid w:val="00F32CFD"/>
    <w:rsid w:val="00F33090"/>
    <w:rsid w:val="00F3333A"/>
    <w:rsid w:val="00F33797"/>
    <w:rsid w:val="00F338B5"/>
    <w:rsid w:val="00F339E9"/>
    <w:rsid w:val="00F33AFB"/>
    <w:rsid w:val="00F33C4E"/>
    <w:rsid w:val="00F34B43"/>
    <w:rsid w:val="00F34E9F"/>
    <w:rsid w:val="00F34F37"/>
    <w:rsid w:val="00F34F6B"/>
    <w:rsid w:val="00F3526E"/>
    <w:rsid w:val="00F3569F"/>
    <w:rsid w:val="00F357D2"/>
    <w:rsid w:val="00F35801"/>
    <w:rsid w:val="00F35C9B"/>
    <w:rsid w:val="00F360F2"/>
    <w:rsid w:val="00F362EC"/>
    <w:rsid w:val="00F36888"/>
    <w:rsid w:val="00F36E90"/>
    <w:rsid w:val="00F37187"/>
    <w:rsid w:val="00F37D19"/>
    <w:rsid w:val="00F37D5B"/>
    <w:rsid w:val="00F40424"/>
    <w:rsid w:val="00F404D4"/>
    <w:rsid w:val="00F405FE"/>
    <w:rsid w:val="00F40E40"/>
    <w:rsid w:val="00F4184C"/>
    <w:rsid w:val="00F41EAC"/>
    <w:rsid w:val="00F42746"/>
    <w:rsid w:val="00F429BE"/>
    <w:rsid w:val="00F42A94"/>
    <w:rsid w:val="00F42AE1"/>
    <w:rsid w:val="00F42B90"/>
    <w:rsid w:val="00F42EA0"/>
    <w:rsid w:val="00F430C2"/>
    <w:rsid w:val="00F43493"/>
    <w:rsid w:val="00F4385A"/>
    <w:rsid w:val="00F43B2E"/>
    <w:rsid w:val="00F43CDD"/>
    <w:rsid w:val="00F43D64"/>
    <w:rsid w:val="00F4422B"/>
    <w:rsid w:val="00F4427B"/>
    <w:rsid w:val="00F44295"/>
    <w:rsid w:val="00F4477B"/>
    <w:rsid w:val="00F44D3B"/>
    <w:rsid w:val="00F45496"/>
    <w:rsid w:val="00F4571D"/>
    <w:rsid w:val="00F45DC2"/>
    <w:rsid w:val="00F462CC"/>
    <w:rsid w:val="00F462FD"/>
    <w:rsid w:val="00F47058"/>
    <w:rsid w:val="00F471BE"/>
    <w:rsid w:val="00F475E3"/>
    <w:rsid w:val="00F47EB4"/>
    <w:rsid w:val="00F50740"/>
    <w:rsid w:val="00F507E8"/>
    <w:rsid w:val="00F50902"/>
    <w:rsid w:val="00F50BA1"/>
    <w:rsid w:val="00F50F28"/>
    <w:rsid w:val="00F513E1"/>
    <w:rsid w:val="00F51555"/>
    <w:rsid w:val="00F515FF"/>
    <w:rsid w:val="00F51F8E"/>
    <w:rsid w:val="00F52EAE"/>
    <w:rsid w:val="00F52EBB"/>
    <w:rsid w:val="00F531C4"/>
    <w:rsid w:val="00F534B9"/>
    <w:rsid w:val="00F53561"/>
    <w:rsid w:val="00F53618"/>
    <w:rsid w:val="00F53D71"/>
    <w:rsid w:val="00F54670"/>
    <w:rsid w:val="00F54F6E"/>
    <w:rsid w:val="00F550D6"/>
    <w:rsid w:val="00F55590"/>
    <w:rsid w:val="00F55942"/>
    <w:rsid w:val="00F55DBE"/>
    <w:rsid w:val="00F55E6F"/>
    <w:rsid w:val="00F560BA"/>
    <w:rsid w:val="00F5622F"/>
    <w:rsid w:val="00F56686"/>
    <w:rsid w:val="00F56CDF"/>
    <w:rsid w:val="00F574A4"/>
    <w:rsid w:val="00F578D3"/>
    <w:rsid w:val="00F57C5C"/>
    <w:rsid w:val="00F61499"/>
    <w:rsid w:val="00F619A2"/>
    <w:rsid w:val="00F62236"/>
    <w:rsid w:val="00F62FA6"/>
    <w:rsid w:val="00F6331A"/>
    <w:rsid w:val="00F63FEA"/>
    <w:rsid w:val="00F63FFA"/>
    <w:rsid w:val="00F64046"/>
    <w:rsid w:val="00F64131"/>
    <w:rsid w:val="00F644F3"/>
    <w:rsid w:val="00F64928"/>
    <w:rsid w:val="00F64E4C"/>
    <w:rsid w:val="00F65813"/>
    <w:rsid w:val="00F65BAD"/>
    <w:rsid w:val="00F65C68"/>
    <w:rsid w:val="00F6655A"/>
    <w:rsid w:val="00F66911"/>
    <w:rsid w:val="00F66B93"/>
    <w:rsid w:val="00F66C38"/>
    <w:rsid w:val="00F6729B"/>
    <w:rsid w:val="00F673A8"/>
    <w:rsid w:val="00F6781C"/>
    <w:rsid w:val="00F67AEA"/>
    <w:rsid w:val="00F70C25"/>
    <w:rsid w:val="00F70C7B"/>
    <w:rsid w:val="00F70F55"/>
    <w:rsid w:val="00F70FC0"/>
    <w:rsid w:val="00F72CCB"/>
    <w:rsid w:val="00F72ED9"/>
    <w:rsid w:val="00F72F5A"/>
    <w:rsid w:val="00F7344C"/>
    <w:rsid w:val="00F73D46"/>
    <w:rsid w:val="00F7475F"/>
    <w:rsid w:val="00F74B6E"/>
    <w:rsid w:val="00F74C41"/>
    <w:rsid w:val="00F74CA8"/>
    <w:rsid w:val="00F74F65"/>
    <w:rsid w:val="00F75B37"/>
    <w:rsid w:val="00F75D43"/>
    <w:rsid w:val="00F7614E"/>
    <w:rsid w:val="00F762D0"/>
    <w:rsid w:val="00F7649A"/>
    <w:rsid w:val="00F76F5E"/>
    <w:rsid w:val="00F76FA0"/>
    <w:rsid w:val="00F77116"/>
    <w:rsid w:val="00F771A9"/>
    <w:rsid w:val="00F77F53"/>
    <w:rsid w:val="00F8010A"/>
    <w:rsid w:val="00F80A0C"/>
    <w:rsid w:val="00F80E80"/>
    <w:rsid w:val="00F8119A"/>
    <w:rsid w:val="00F81378"/>
    <w:rsid w:val="00F81391"/>
    <w:rsid w:val="00F8213B"/>
    <w:rsid w:val="00F82873"/>
    <w:rsid w:val="00F82922"/>
    <w:rsid w:val="00F829C8"/>
    <w:rsid w:val="00F82E06"/>
    <w:rsid w:val="00F83A08"/>
    <w:rsid w:val="00F83A8A"/>
    <w:rsid w:val="00F84855"/>
    <w:rsid w:val="00F84A32"/>
    <w:rsid w:val="00F84A93"/>
    <w:rsid w:val="00F85434"/>
    <w:rsid w:val="00F85CE7"/>
    <w:rsid w:val="00F861A4"/>
    <w:rsid w:val="00F86528"/>
    <w:rsid w:val="00F8677A"/>
    <w:rsid w:val="00F86B4A"/>
    <w:rsid w:val="00F86F70"/>
    <w:rsid w:val="00F87388"/>
    <w:rsid w:val="00F873B0"/>
    <w:rsid w:val="00F87465"/>
    <w:rsid w:val="00F877B7"/>
    <w:rsid w:val="00F90077"/>
    <w:rsid w:val="00F900FE"/>
    <w:rsid w:val="00F90666"/>
    <w:rsid w:val="00F90BBC"/>
    <w:rsid w:val="00F91229"/>
    <w:rsid w:val="00F918ED"/>
    <w:rsid w:val="00F91997"/>
    <w:rsid w:val="00F91A01"/>
    <w:rsid w:val="00F91B52"/>
    <w:rsid w:val="00F92443"/>
    <w:rsid w:val="00F928ED"/>
    <w:rsid w:val="00F9310B"/>
    <w:rsid w:val="00F932F4"/>
    <w:rsid w:val="00F9362F"/>
    <w:rsid w:val="00F938B2"/>
    <w:rsid w:val="00F93A49"/>
    <w:rsid w:val="00F93EC2"/>
    <w:rsid w:val="00F94213"/>
    <w:rsid w:val="00F9446C"/>
    <w:rsid w:val="00F94692"/>
    <w:rsid w:val="00F948F8"/>
    <w:rsid w:val="00F94F67"/>
    <w:rsid w:val="00F95281"/>
    <w:rsid w:val="00F95766"/>
    <w:rsid w:val="00F9580A"/>
    <w:rsid w:val="00F95C06"/>
    <w:rsid w:val="00F965BE"/>
    <w:rsid w:val="00F96C07"/>
    <w:rsid w:val="00F96E8F"/>
    <w:rsid w:val="00FA030F"/>
    <w:rsid w:val="00FA119A"/>
    <w:rsid w:val="00FA139B"/>
    <w:rsid w:val="00FA1E2D"/>
    <w:rsid w:val="00FA22F5"/>
    <w:rsid w:val="00FA2300"/>
    <w:rsid w:val="00FA2510"/>
    <w:rsid w:val="00FA346D"/>
    <w:rsid w:val="00FA373A"/>
    <w:rsid w:val="00FA3FAF"/>
    <w:rsid w:val="00FA479F"/>
    <w:rsid w:val="00FA4F40"/>
    <w:rsid w:val="00FA52A2"/>
    <w:rsid w:val="00FA558F"/>
    <w:rsid w:val="00FA5FD3"/>
    <w:rsid w:val="00FA5FD8"/>
    <w:rsid w:val="00FA6073"/>
    <w:rsid w:val="00FA6519"/>
    <w:rsid w:val="00FA693A"/>
    <w:rsid w:val="00FA69A6"/>
    <w:rsid w:val="00FA7641"/>
    <w:rsid w:val="00FA7719"/>
    <w:rsid w:val="00FA7BDB"/>
    <w:rsid w:val="00FA7E05"/>
    <w:rsid w:val="00FA7E1E"/>
    <w:rsid w:val="00FB0E8C"/>
    <w:rsid w:val="00FB1299"/>
    <w:rsid w:val="00FB13FD"/>
    <w:rsid w:val="00FB14E0"/>
    <w:rsid w:val="00FB16BE"/>
    <w:rsid w:val="00FB1A79"/>
    <w:rsid w:val="00FB2280"/>
    <w:rsid w:val="00FB2360"/>
    <w:rsid w:val="00FB3674"/>
    <w:rsid w:val="00FB3B47"/>
    <w:rsid w:val="00FB45FE"/>
    <w:rsid w:val="00FB4B02"/>
    <w:rsid w:val="00FB4B2F"/>
    <w:rsid w:val="00FB4B75"/>
    <w:rsid w:val="00FB4E50"/>
    <w:rsid w:val="00FB4EF7"/>
    <w:rsid w:val="00FB5239"/>
    <w:rsid w:val="00FB5437"/>
    <w:rsid w:val="00FB55AC"/>
    <w:rsid w:val="00FB5917"/>
    <w:rsid w:val="00FB6007"/>
    <w:rsid w:val="00FB625A"/>
    <w:rsid w:val="00FB6D23"/>
    <w:rsid w:val="00FB6E3A"/>
    <w:rsid w:val="00FB7011"/>
    <w:rsid w:val="00FB7EA5"/>
    <w:rsid w:val="00FC038A"/>
    <w:rsid w:val="00FC183B"/>
    <w:rsid w:val="00FC2670"/>
    <w:rsid w:val="00FC2962"/>
    <w:rsid w:val="00FC29C6"/>
    <w:rsid w:val="00FC2C4E"/>
    <w:rsid w:val="00FC2EC1"/>
    <w:rsid w:val="00FC3A27"/>
    <w:rsid w:val="00FC3FFC"/>
    <w:rsid w:val="00FC404F"/>
    <w:rsid w:val="00FC459D"/>
    <w:rsid w:val="00FC5092"/>
    <w:rsid w:val="00FC52E9"/>
    <w:rsid w:val="00FC566A"/>
    <w:rsid w:val="00FC5873"/>
    <w:rsid w:val="00FC5BEC"/>
    <w:rsid w:val="00FC642A"/>
    <w:rsid w:val="00FC6481"/>
    <w:rsid w:val="00FC6D08"/>
    <w:rsid w:val="00FC778D"/>
    <w:rsid w:val="00FD02CF"/>
    <w:rsid w:val="00FD082C"/>
    <w:rsid w:val="00FD10C5"/>
    <w:rsid w:val="00FD14F0"/>
    <w:rsid w:val="00FD165A"/>
    <w:rsid w:val="00FD17D8"/>
    <w:rsid w:val="00FD191E"/>
    <w:rsid w:val="00FD1C92"/>
    <w:rsid w:val="00FD1D04"/>
    <w:rsid w:val="00FD2532"/>
    <w:rsid w:val="00FD273A"/>
    <w:rsid w:val="00FD2A6C"/>
    <w:rsid w:val="00FD2DB5"/>
    <w:rsid w:val="00FD2F13"/>
    <w:rsid w:val="00FD2FC1"/>
    <w:rsid w:val="00FD3042"/>
    <w:rsid w:val="00FD3417"/>
    <w:rsid w:val="00FD3A9F"/>
    <w:rsid w:val="00FD3AB7"/>
    <w:rsid w:val="00FD3F1B"/>
    <w:rsid w:val="00FD48BE"/>
    <w:rsid w:val="00FD5AB7"/>
    <w:rsid w:val="00FD6419"/>
    <w:rsid w:val="00FD6524"/>
    <w:rsid w:val="00FD65F3"/>
    <w:rsid w:val="00FD66DA"/>
    <w:rsid w:val="00FD67BD"/>
    <w:rsid w:val="00FD6AF2"/>
    <w:rsid w:val="00FD6D28"/>
    <w:rsid w:val="00FD7600"/>
    <w:rsid w:val="00FD7BAC"/>
    <w:rsid w:val="00FD7DCC"/>
    <w:rsid w:val="00FE0411"/>
    <w:rsid w:val="00FE044D"/>
    <w:rsid w:val="00FE082D"/>
    <w:rsid w:val="00FE09C5"/>
    <w:rsid w:val="00FE0C46"/>
    <w:rsid w:val="00FE0C74"/>
    <w:rsid w:val="00FE13B7"/>
    <w:rsid w:val="00FE180B"/>
    <w:rsid w:val="00FE1834"/>
    <w:rsid w:val="00FE1B5E"/>
    <w:rsid w:val="00FE366C"/>
    <w:rsid w:val="00FE381B"/>
    <w:rsid w:val="00FE3B4D"/>
    <w:rsid w:val="00FE4236"/>
    <w:rsid w:val="00FE45F6"/>
    <w:rsid w:val="00FE48A4"/>
    <w:rsid w:val="00FE4C69"/>
    <w:rsid w:val="00FE4EE2"/>
    <w:rsid w:val="00FE51C4"/>
    <w:rsid w:val="00FE54EA"/>
    <w:rsid w:val="00FE5C2A"/>
    <w:rsid w:val="00FE5CD4"/>
    <w:rsid w:val="00FE67DE"/>
    <w:rsid w:val="00FE6F11"/>
    <w:rsid w:val="00FE6F22"/>
    <w:rsid w:val="00FE76F4"/>
    <w:rsid w:val="00FF127A"/>
    <w:rsid w:val="00FF160A"/>
    <w:rsid w:val="00FF18D2"/>
    <w:rsid w:val="00FF1CFA"/>
    <w:rsid w:val="00FF1E00"/>
    <w:rsid w:val="00FF20D7"/>
    <w:rsid w:val="00FF23B0"/>
    <w:rsid w:val="00FF243A"/>
    <w:rsid w:val="00FF2B0A"/>
    <w:rsid w:val="00FF32CE"/>
    <w:rsid w:val="00FF340C"/>
    <w:rsid w:val="00FF3786"/>
    <w:rsid w:val="00FF3C1B"/>
    <w:rsid w:val="00FF3D16"/>
    <w:rsid w:val="00FF4005"/>
    <w:rsid w:val="00FF46AD"/>
    <w:rsid w:val="00FF4907"/>
    <w:rsid w:val="00FF4D43"/>
    <w:rsid w:val="00FF559E"/>
    <w:rsid w:val="00FF65A8"/>
    <w:rsid w:val="00FF662F"/>
    <w:rsid w:val="00FF6DD4"/>
    <w:rsid w:val="00FF6FA2"/>
    <w:rsid w:val="00FF6FFA"/>
    <w:rsid w:val="00FF73A7"/>
    <w:rsid w:val="00FF73B6"/>
    <w:rsid w:val="00FF751C"/>
    <w:rsid w:val="00FF7811"/>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F01"/>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199249610">
      <w:bodyDiv w:val="1"/>
      <w:marLeft w:val="0"/>
      <w:marRight w:val="0"/>
      <w:marTop w:val="0"/>
      <w:marBottom w:val="0"/>
      <w:divBdr>
        <w:top w:val="none" w:sz="0" w:space="0" w:color="auto"/>
        <w:left w:val="none" w:sz="0" w:space="0" w:color="auto"/>
        <w:bottom w:val="none" w:sz="0" w:space="0" w:color="auto"/>
        <w:right w:val="none" w:sz="0" w:space="0" w:color="auto"/>
      </w:divBdr>
    </w:div>
    <w:div w:id="343241609">
      <w:bodyDiv w:val="1"/>
      <w:marLeft w:val="0"/>
      <w:marRight w:val="0"/>
      <w:marTop w:val="0"/>
      <w:marBottom w:val="0"/>
      <w:divBdr>
        <w:top w:val="none" w:sz="0" w:space="0" w:color="auto"/>
        <w:left w:val="none" w:sz="0" w:space="0" w:color="auto"/>
        <w:bottom w:val="none" w:sz="0" w:space="0" w:color="auto"/>
        <w:right w:val="none" w:sz="0" w:space="0" w:color="auto"/>
      </w:divBdr>
    </w:div>
    <w:div w:id="417675161">
      <w:bodyDiv w:val="1"/>
      <w:marLeft w:val="0"/>
      <w:marRight w:val="0"/>
      <w:marTop w:val="0"/>
      <w:marBottom w:val="0"/>
      <w:divBdr>
        <w:top w:val="none" w:sz="0" w:space="0" w:color="auto"/>
        <w:left w:val="none" w:sz="0" w:space="0" w:color="auto"/>
        <w:bottom w:val="none" w:sz="0" w:space="0" w:color="auto"/>
        <w:right w:val="none" w:sz="0" w:space="0" w:color="auto"/>
      </w:divBdr>
    </w:div>
    <w:div w:id="468137130">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75322643">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45740509">
      <w:bodyDiv w:val="1"/>
      <w:marLeft w:val="0"/>
      <w:marRight w:val="0"/>
      <w:marTop w:val="0"/>
      <w:marBottom w:val="0"/>
      <w:divBdr>
        <w:top w:val="none" w:sz="0" w:space="0" w:color="auto"/>
        <w:left w:val="none" w:sz="0" w:space="0" w:color="auto"/>
        <w:bottom w:val="none" w:sz="0" w:space="0" w:color="auto"/>
        <w:right w:val="none" w:sz="0" w:space="0" w:color="auto"/>
      </w:divBdr>
    </w:div>
    <w:div w:id="1350330563">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09155496">
      <w:bodyDiv w:val="1"/>
      <w:marLeft w:val="0"/>
      <w:marRight w:val="0"/>
      <w:marTop w:val="0"/>
      <w:marBottom w:val="0"/>
      <w:divBdr>
        <w:top w:val="none" w:sz="0" w:space="0" w:color="auto"/>
        <w:left w:val="none" w:sz="0" w:space="0" w:color="auto"/>
        <w:bottom w:val="none" w:sz="0" w:space="0" w:color="auto"/>
        <w:right w:val="none" w:sz="0" w:space="0" w:color="auto"/>
      </w:divBdr>
      <w:divsChild>
        <w:div w:id="1893230823">
          <w:marLeft w:val="0"/>
          <w:marRight w:val="0"/>
          <w:marTop w:val="0"/>
          <w:marBottom w:val="0"/>
          <w:divBdr>
            <w:top w:val="none" w:sz="0" w:space="0" w:color="auto"/>
            <w:left w:val="none" w:sz="0" w:space="0" w:color="auto"/>
            <w:bottom w:val="none" w:sz="0" w:space="0" w:color="auto"/>
            <w:right w:val="none" w:sz="0" w:space="0" w:color="auto"/>
          </w:divBdr>
          <w:divsChild>
            <w:div w:id="44717239">
              <w:marLeft w:val="0"/>
              <w:marRight w:val="0"/>
              <w:marTop w:val="100"/>
              <w:marBottom w:val="0"/>
              <w:divBdr>
                <w:top w:val="none" w:sz="0" w:space="0" w:color="auto"/>
                <w:left w:val="none" w:sz="0" w:space="0" w:color="auto"/>
                <w:bottom w:val="none" w:sz="0" w:space="0" w:color="auto"/>
                <w:right w:val="none" w:sz="0" w:space="0" w:color="auto"/>
              </w:divBdr>
              <w:divsChild>
                <w:div w:id="891692802">
                  <w:marLeft w:val="0"/>
                  <w:marRight w:val="0"/>
                  <w:marTop w:val="0"/>
                  <w:marBottom w:val="0"/>
                  <w:divBdr>
                    <w:top w:val="none" w:sz="0" w:space="0" w:color="auto"/>
                    <w:left w:val="none" w:sz="0" w:space="0" w:color="auto"/>
                    <w:bottom w:val="none" w:sz="0" w:space="0" w:color="auto"/>
                    <w:right w:val="none" w:sz="0" w:space="0" w:color="auto"/>
                  </w:divBdr>
                </w:div>
              </w:divsChild>
            </w:div>
            <w:div w:id="1794245865">
              <w:marLeft w:val="0"/>
              <w:marRight w:val="0"/>
              <w:marTop w:val="0"/>
              <w:marBottom w:val="0"/>
              <w:divBdr>
                <w:top w:val="none" w:sz="0" w:space="0" w:color="auto"/>
                <w:left w:val="none" w:sz="0" w:space="0" w:color="auto"/>
                <w:bottom w:val="none" w:sz="0" w:space="0" w:color="auto"/>
                <w:right w:val="none" w:sz="0" w:space="0" w:color="auto"/>
              </w:divBdr>
              <w:divsChild>
                <w:div w:id="3239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58743">
          <w:marLeft w:val="0"/>
          <w:marRight w:val="0"/>
          <w:marTop w:val="0"/>
          <w:marBottom w:val="0"/>
          <w:divBdr>
            <w:top w:val="none" w:sz="0" w:space="0" w:color="auto"/>
            <w:left w:val="none" w:sz="0" w:space="0" w:color="auto"/>
            <w:bottom w:val="none" w:sz="0" w:space="0" w:color="auto"/>
            <w:right w:val="none" w:sz="0" w:space="0" w:color="auto"/>
          </w:divBdr>
          <w:divsChild>
            <w:div w:id="935750467">
              <w:marLeft w:val="0"/>
              <w:marRight w:val="0"/>
              <w:marTop w:val="0"/>
              <w:marBottom w:val="0"/>
              <w:divBdr>
                <w:top w:val="none" w:sz="0" w:space="0" w:color="auto"/>
                <w:left w:val="none" w:sz="0" w:space="0" w:color="auto"/>
                <w:bottom w:val="none" w:sz="0" w:space="0" w:color="auto"/>
                <w:right w:val="none" w:sz="0" w:space="0" w:color="auto"/>
              </w:divBdr>
              <w:divsChild>
                <w:div w:id="1672097530">
                  <w:marLeft w:val="0"/>
                  <w:marRight w:val="0"/>
                  <w:marTop w:val="0"/>
                  <w:marBottom w:val="0"/>
                  <w:divBdr>
                    <w:top w:val="none" w:sz="0" w:space="0" w:color="auto"/>
                    <w:left w:val="none" w:sz="0" w:space="0" w:color="auto"/>
                    <w:bottom w:val="none" w:sz="0" w:space="0" w:color="auto"/>
                    <w:right w:val="none" w:sz="0" w:space="0" w:color="auto"/>
                  </w:divBdr>
                  <w:divsChild>
                    <w:div w:id="41301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716154759">
      <w:bodyDiv w:val="1"/>
      <w:marLeft w:val="0"/>
      <w:marRight w:val="0"/>
      <w:marTop w:val="0"/>
      <w:marBottom w:val="0"/>
      <w:divBdr>
        <w:top w:val="none" w:sz="0" w:space="0" w:color="auto"/>
        <w:left w:val="none" w:sz="0" w:space="0" w:color="auto"/>
        <w:bottom w:val="none" w:sz="0" w:space="0" w:color="auto"/>
        <w:right w:val="none" w:sz="0" w:space="0" w:color="auto"/>
      </w:divBdr>
    </w:div>
    <w:div w:id="1767119789">
      <w:bodyDiv w:val="1"/>
      <w:marLeft w:val="0"/>
      <w:marRight w:val="0"/>
      <w:marTop w:val="0"/>
      <w:marBottom w:val="0"/>
      <w:divBdr>
        <w:top w:val="none" w:sz="0" w:space="0" w:color="auto"/>
        <w:left w:val="none" w:sz="0" w:space="0" w:color="auto"/>
        <w:bottom w:val="none" w:sz="0" w:space="0" w:color="auto"/>
        <w:right w:val="none" w:sz="0" w:space="0" w:color="auto"/>
      </w:divBdr>
    </w:div>
    <w:div w:id="1818960621">
      <w:bodyDiv w:val="1"/>
      <w:marLeft w:val="0"/>
      <w:marRight w:val="0"/>
      <w:marTop w:val="0"/>
      <w:marBottom w:val="0"/>
      <w:divBdr>
        <w:top w:val="none" w:sz="0" w:space="0" w:color="auto"/>
        <w:left w:val="none" w:sz="0" w:space="0" w:color="auto"/>
        <w:bottom w:val="none" w:sz="0" w:space="0" w:color="auto"/>
        <w:right w:val="none" w:sz="0" w:space="0" w:color="auto"/>
      </w:divBdr>
      <w:divsChild>
        <w:div w:id="2089888866">
          <w:marLeft w:val="0"/>
          <w:marRight w:val="0"/>
          <w:marTop w:val="0"/>
          <w:marBottom w:val="0"/>
          <w:divBdr>
            <w:top w:val="none" w:sz="0" w:space="0" w:color="auto"/>
            <w:left w:val="none" w:sz="0" w:space="0" w:color="auto"/>
            <w:bottom w:val="none" w:sz="0" w:space="0" w:color="auto"/>
            <w:right w:val="none" w:sz="0" w:space="0" w:color="auto"/>
          </w:divBdr>
          <w:divsChild>
            <w:div w:id="1198348661">
              <w:marLeft w:val="0"/>
              <w:marRight w:val="0"/>
              <w:marTop w:val="100"/>
              <w:marBottom w:val="0"/>
              <w:divBdr>
                <w:top w:val="none" w:sz="0" w:space="0" w:color="auto"/>
                <w:left w:val="none" w:sz="0" w:space="0" w:color="auto"/>
                <w:bottom w:val="none" w:sz="0" w:space="0" w:color="auto"/>
                <w:right w:val="none" w:sz="0" w:space="0" w:color="auto"/>
              </w:divBdr>
              <w:divsChild>
                <w:div w:id="2082869224">
                  <w:marLeft w:val="0"/>
                  <w:marRight w:val="0"/>
                  <w:marTop w:val="0"/>
                  <w:marBottom w:val="0"/>
                  <w:divBdr>
                    <w:top w:val="none" w:sz="0" w:space="0" w:color="auto"/>
                    <w:left w:val="none" w:sz="0" w:space="0" w:color="auto"/>
                    <w:bottom w:val="none" w:sz="0" w:space="0" w:color="auto"/>
                    <w:right w:val="none" w:sz="0" w:space="0" w:color="auto"/>
                  </w:divBdr>
                </w:div>
              </w:divsChild>
            </w:div>
            <w:div w:id="164446209">
              <w:marLeft w:val="0"/>
              <w:marRight w:val="0"/>
              <w:marTop w:val="0"/>
              <w:marBottom w:val="0"/>
              <w:divBdr>
                <w:top w:val="none" w:sz="0" w:space="0" w:color="auto"/>
                <w:left w:val="none" w:sz="0" w:space="0" w:color="auto"/>
                <w:bottom w:val="none" w:sz="0" w:space="0" w:color="auto"/>
                <w:right w:val="none" w:sz="0" w:space="0" w:color="auto"/>
              </w:divBdr>
              <w:divsChild>
                <w:div w:id="3639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151390">
          <w:marLeft w:val="0"/>
          <w:marRight w:val="0"/>
          <w:marTop w:val="0"/>
          <w:marBottom w:val="0"/>
          <w:divBdr>
            <w:top w:val="none" w:sz="0" w:space="0" w:color="auto"/>
            <w:left w:val="none" w:sz="0" w:space="0" w:color="auto"/>
            <w:bottom w:val="none" w:sz="0" w:space="0" w:color="auto"/>
            <w:right w:val="none" w:sz="0" w:space="0" w:color="auto"/>
          </w:divBdr>
          <w:divsChild>
            <w:div w:id="1354569941">
              <w:marLeft w:val="0"/>
              <w:marRight w:val="0"/>
              <w:marTop w:val="0"/>
              <w:marBottom w:val="0"/>
              <w:divBdr>
                <w:top w:val="none" w:sz="0" w:space="0" w:color="auto"/>
                <w:left w:val="none" w:sz="0" w:space="0" w:color="auto"/>
                <w:bottom w:val="none" w:sz="0" w:space="0" w:color="auto"/>
                <w:right w:val="none" w:sz="0" w:space="0" w:color="auto"/>
              </w:divBdr>
              <w:divsChild>
                <w:div w:id="1810243078">
                  <w:marLeft w:val="0"/>
                  <w:marRight w:val="0"/>
                  <w:marTop w:val="0"/>
                  <w:marBottom w:val="0"/>
                  <w:divBdr>
                    <w:top w:val="none" w:sz="0" w:space="0" w:color="auto"/>
                    <w:left w:val="none" w:sz="0" w:space="0" w:color="auto"/>
                    <w:bottom w:val="none" w:sz="0" w:space="0" w:color="auto"/>
                    <w:right w:val="none" w:sz="0" w:space="0" w:color="auto"/>
                  </w:divBdr>
                  <w:divsChild>
                    <w:div w:id="9209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18676-A74D-428F-9094-E935A7FC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38385</TotalTime>
  <Pages>8</Pages>
  <Words>2306</Words>
  <Characters>13148</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Seungmin Lee</cp:lastModifiedBy>
  <cp:revision>4495</cp:revision>
  <dcterms:created xsi:type="dcterms:W3CDTF">2022-11-04T00:26:00Z</dcterms:created>
  <dcterms:modified xsi:type="dcterms:W3CDTF">2025-05-09T14:33:00Z</dcterms:modified>
</cp:coreProperties>
</file>